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868"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C5643D">
        <w:rPr>
          <w:rFonts w:asciiTheme="minorHAnsi" w:hAnsiTheme="minorHAnsi" w:cstheme="minorHAnsi"/>
          <w:b/>
          <w:bCs/>
          <w:iCs/>
          <w:color w:val="AEAAAA" w:themeColor="background2" w:themeShade="BF"/>
          <w:sz w:val="26"/>
          <w:szCs w:val="26"/>
        </w:rPr>
        <w:t>León, Guanajuato, a 2</w:t>
      </w:r>
      <w:r>
        <w:rPr>
          <w:rFonts w:asciiTheme="minorHAnsi" w:hAnsiTheme="minorHAnsi" w:cstheme="minorHAnsi"/>
          <w:b/>
          <w:bCs/>
          <w:iCs/>
          <w:color w:val="AEAAAA" w:themeColor="background2" w:themeShade="BF"/>
          <w:sz w:val="26"/>
          <w:szCs w:val="26"/>
        </w:rPr>
        <w:t>9</w:t>
      </w:r>
      <w:r w:rsidRPr="00C5643D">
        <w:rPr>
          <w:rFonts w:asciiTheme="minorHAnsi" w:hAnsiTheme="minorHAnsi" w:cstheme="minorHAnsi"/>
          <w:b/>
          <w:bCs/>
          <w:iCs/>
          <w:color w:val="AEAAAA" w:themeColor="background2" w:themeShade="BF"/>
          <w:sz w:val="26"/>
          <w:szCs w:val="26"/>
        </w:rPr>
        <w:t xml:space="preserve"> veinti</w:t>
      </w:r>
      <w:r>
        <w:rPr>
          <w:rFonts w:asciiTheme="minorHAnsi" w:hAnsiTheme="minorHAnsi" w:cstheme="minorHAnsi"/>
          <w:b/>
          <w:bCs/>
          <w:iCs/>
          <w:color w:val="AEAAAA" w:themeColor="background2" w:themeShade="BF"/>
          <w:sz w:val="26"/>
          <w:szCs w:val="26"/>
        </w:rPr>
        <w:t>nueve</w:t>
      </w:r>
      <w:r w:rsidRPr="00C5643D">
        <w:rPr>
          <w:rFonts w:asciiTheme="minorHAnsi" w:hAnsiTheme="minorHAnsi" w:cstheme="minorHAnsi"/>
          <w:b/>
          <w:bCs/>
          <w:iCs/>
          <w:color w:val="AEAAAA" w:themeColor="background2" w:themeShade="BF"/>
          <w:sz w:val="26"/>
          <w:szCs w:val="26"/>
        </w:rPr>
        <w:t xml:space="preserve"> de marzo del año 2016 dos mil dieciséis</w:t>
      </w:r>
      <w:r w:rsidRPr="00C5643D">
        <w:rPr>
          <w:rFonts w:asciiTheme="minorHAnsi" w:hAnsiTheme="minorHAnsi" w:cstheme="minorHAnsi"/>
          <w:bCs/>
          <w:iCs/>
          <w:color w:val="AEAAAA" w:themeColor="background2" w:themeShade="BF"/>
          <w:sz w:val="26"/>
          <w:szCs w:val="26"/>
        </w:rPr>
        <w:t xml:space="preserve">. </w:t>
      </w:r>
      <w:r>
        <w:rPr>
          <w:rFonts w:asciiTheme="minorHAnsi" w:hAnsiTheme="minorHAnsi" w:cstheme="minorHAnsi"/>
          <w:bCs/>
          <w:iCs/>
          <w:color w:val="AEAAAA" w:themeColor="background2" w:themeShade="BF"/>
          <w:sz w:val="26"/>
          <w:szCs w:val="26"/>
        </w:rPr>
        <w:t>.</w:t>
      </w:r>
      <w:r w:rsidRPr="00744762">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 . . . . . . . . . . . . . . . . . . . . . . . . . . . . . . . . . . . . . . . . . . . . . . . . . . . . . . </w:t>
      </w:r>
      <w:proofErr w:type="gramStart"/>
      <w:r>
        <w:rPr>
          <w:rFonts w:asciiTheme="minorHAnsi" w:hAnsiTheme="minorHAnsi" w:cstheme="minorHAnsi"/>
          <w:color w:val="AEAAAA" w:themeColor="background2" w:themeShade="BF"/>
          <w:sz w:val="26"/>
          <w:szCs w:val="26"/>
        </w:rPr>
        <w:t>. . . .</w:t>
      </w:r>
      <w:proofErr w:type="gramEnd"/>
      <w:r>
        <w:rPr>
          <w:rFonts w:asciiTheme="minorHAnsi" w:hAnsiTheme="minorHAnsi" w:cstheme="minorHAnsi"/>
          <w:color w:val="AEAAAA" w:themeColor="background2" w:themeShade="BF"/>
          <w:sz w:val="26"/>
          <w:szCs w:val="26"/>
        </w:rPr>
        <w:t xml:space="preserve"> . </w:t>
      </w:r>
    </w:p>
    <w:p w:rsidR="002E4868" w:rsidRPr="00E92F56" w:rsidRDefault="002E4868" w:rsidP="002E4868">
      <w:pPr>
        <w:pStyle w:val="NormalWeb"/>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iCs/>
          <w:color w:val="AEAAAA" w:themeColor="background2" w:themeShade="BF"/>
          <w:sz w:val="26"/>
          <w:szCs w:val="26"/>
        </w:rPr>
        <w:t xml:space="preserve">V I S T O S </w:t>
      </w:r>
      <w:r w:rsidRPr="00E92F56">
        <w:rPr>
          <w:rFonts w:asciiTheme="minorHAnsi" w:hAnsiTheme="minorHAnsi" w:cstheme="minorHAnsi"/>
          <w:color w:val="AEAAAA" w:themeColor="background2" w:themeShade="BF"/>
          <w:sz w:val="26"/>
          <w:szCs w:val="26"/>
        </w:rPr>
        <w:t xml:space="preserve">para dictar sentencia definitiva, en los autos del proceso administrativo identificado con el expediente número </w:t>
      </w:r>
      <w:bookmarkStart w:id="0" w:name="_GoBack"/>
      <w:r>
        <w:rPr>
          <w:rFonts w:asciiTheme="minorHAnsi" w:hAnsiTheme="minorHAnsi" w:cstheme="minorHAnsi"/>
          <w:b/>
          <w:color w:val="AEAAAA" w:themeColor="background2" w:themeShade="BF"/>
          <w:sz w:val="26"/>
          <w:szCs w:val="26"/>
        </w:rPr>
        <w:t>1122/2015-JN</w:t>
      </w:r>
      <w:bookmarkEnd w:id="0"/>
      <w:r w:rsidRPr="00E92F56">
        <w:rPr>
          <w:rFonts w:asciiTheme="minorHAnsi" w:hAnsiTheme="minorHAnsi" w:cstheme="minorHAnsi"/>
          <w:color w:val="AEAAAA" w:themeColor="background2" w:themeShade="BF"/>
          <w:sz w:val="26"/>
          <w:szCs w:val="26"/>
        </w:rPr>
        <w:t xml:space="preserve">, promovido por </w:t>
      </w:r>
      <w:r>
        <w:rPr>
          <w:rFonts w:asciiTheme="minorHAnsi" w:hAnsiTheme="minorHAnsi" w:cstheme="minorHAnsi"/>
          <w:color w:val="AEAAAA" w:themeColor="background2" w:themeShade="BF"/>
          <w:sz w:val="26"/>
          <w:szCs w:val="26"/>
        </w:rPr>
        <w:t>la ciudadana</w:t>
      </w:r>
      <w:r w:rsidRPr="00E92F56">
        <w:rPr>
          <w:rFonts w:asciiTheme="minorHAnsi" w:hAnsiTheme="minorHAnsi" w:cstheme="minorHAnsi"/>
          <w:color w:val="AEAAAA" w:themeColor="background2" w:themeShade="BF"/>
          <w:sz w:val="26"/>
          <w:szCs w:val="26"/>
        </w:rPr>
        <w:t xml:space="preserve"> </w:t>
      </w:r>
      <w:proofErr w:type="gramStart"/>
      <w:r>
        <w:rPr>
          <w:rFonts w:asciiTheme="minorHAnsi" w:hAnsiTheme="minorHAnsi" w:cstheme="minorHAnsi"/>
          <w:b/>
          <w:color w:val="AEAAAA" w:themeColor="background2" w:themeShade="BF"/>
          <w:sz w:val="26"/>
          <w:szCs w:val="26"/>
        </w:rPr>
        <w:t>(....</w:t>
      </w:r>
      <w:proofErr w:type="gramEnd"/>
      <w:r>
        <w:rPr>
          <w:rFonts w:asciiTheme="minorHAnsi" w:hAnsiTheme="minorHAnsi" w:cstheme="minorHAnsi"/>
          <w:b/>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y,. . . . . . . . . . . . . . . . </w:t>
      </w:r>
      <w:r>
        <w:rPr>
          <w:rFonts w:asciiTheme="minorHAnsi" w:hAnsiTheme="minorHAnsi" w:cstheme="minorHAnsi"/>
          <w:color w:val="AEAAAA" w:themeColor="background2" w:themeShade="BF"/>
          <w:sz w:val="26"/>
          <w:szCs w:val="26"/>
        </w:rPr>
        <w:t xml:space="preserve">. . . . . . . </w:t>
      </w:r>
    </w:p>
    <w:p w:rsidR="002E4868" w:rsidRPr="00E92F56" w:rsidRDefault="002E4868" w:rsidP="002E4868">
      <w:pPr>
        <w:pStyle w:val="NormalWeb"/>
        <w:ind w:firstLine="708"/>
        <w:jc w:val="center"/>
        <w:rPr>
          <w:rFonts w:asciiTheme="minorHAnsi" w:hAnsiTheme="minorHAnsi" w:cstheme="minorHAnsi"/>
          <w:b/>
          <w:bCs/>
          <w:i/>
          <w:iCs/>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 xml:space="preserve">R E S U L T A N D </w:t>
      </w:r>
      <w:proofErr w:type="gramStart"/>
      <w:r w:rsidRPr="00E92F56">
        <w:rPr>
          <w:rFonts w:asciiTheme="minorHAnsi" w:hAnsiTheme="minorHAnsi" w:cstheme="minorHAnsi"/>
          <w:b/>
          <w:bCs/>
          <w:i/>
          <w:iCs/>
          <w:color w:val="AEAAAA" w:themeColor="background2" w:themeShade="BF"/>
          <w:sz w:val="26"/>
          <w:szCs w:val="26"/>
        </w:rPr>
        <w:t>O :</w:t>
      </w:r>
      <w:proofErr w:type="gramEnd"/>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roofErr w:type="gramStart"/>
      <w:r w:rsidRPr="00E92F56">
        <w:rPr>
          <w:rFonts w:asciiTheme="minorHAnsi" w:hAnsiTheme="minorHAnsi" w:cstheme="minorHAnsi"/>
          <w:b/>
          <w:i/>
          <w:iCs/>
          <w:color w:val="AEAAAA" w:themeColor="background2" w:themeShade="BF"/>
          <w:sz w:val="26"/>
          <w:szCs w:val="26"/>
        </w:rPr>
        <w:t>PRIMERO.-</w:t>
      </w:r>
      <w:proofErr w:type="gramEnd"/>
      <w:r w:rsidRPr="00E92F56">
        <w:rPr>
          <w:rFonts w:asciiTheme="minorHAnsi" w:hAnsiTheme="minorHAnsi" w:cstheme="minorHAnsi"/>
          <w:color w:val="AEAAAA" w:themeColor="background2" w:themeShade="BF"/>
          <w:sz w:val="26"/>
          <w:szCs w:val="26"/>
        </w:rPr>
        <w:t xml:space="preserve"> Mediante escrito presentado el día </w:t>
      </w:r>
      <w:r>
        <w:rPr>
          <w:rFonts w:asciiTheme="minorHAnsi" w:hAnsiTheme="minorHAnsi" w:cstheme="minorHAnsi"/>
          <w:color w:val="AEAAAA" w:themeColor="background2" w:themeShade="BF"/>
          <w:sz w:val="26"/>
          <w:szCs w:val="26"/>
        </w:rPr>
        <w:t>21 veintiuno de diciembre del año 2015</w:t>
      </w:r>
      <w:r w:rsidRPr="00E92F56">
        <w:rPr>
          <w:rFonts w:asciiTheme="minorHAnsi" w:hAnsiTheme="minorHAnsi" w:cstheme="minorHAnsi"/>
          <w:color w:val="AEAAAA" w:themeColor="background2" w:themeShade="BF"/>
          <w:sz w:val="26"/>
          <w:szCs w:val="26"/>
        </w:rPr>
        <w:t xml:space="preserve"> dos mil </w:t>
      </w:r>
      <w:r>
        <w:rPr>
          <w:rFonts w:asciiTheme="minorHAnsi" w:hAnsiTheme="minorHAnsi" w:cstheme="minorHAnsi"/>
          <w:color w:val="AEAAAA" w:themeColor="background2" w:themeShade="BF"/>
          <w:sz w:val="26"/>
          <w:szCs w:val="26"/>
        </w:rPr>
        <w:t>quince</w:t>
      </w:r>
      <w:r w:rsidRPr="00E92F56">
        <w:rPr>
          <w:rFonts w:asciiTheme="minorHAnsi" w:hAnsiTheme="minorHAnsi" w:cstheme="minorHAnsi"/>
          <w:color w:val="AEAAAA" w:themeColor="background2" w:themeShade="BF"/>
          <w:sz w:val="26"/>
          <w:szCs w:val="26"/>
        </w:rPr>
        <w:t xml:space="preserve">, en la Oficialía Común de Partes de los Juzgados Administrativos de este Municipio, </w:t>
      </w:r>
      <w:r>
        <w:rPr>
          <w:rFonts w:asciiTheme="minorHAnsi" w:hAnsiTheme="minorHAnsi" w:cstheme="minorHAnsi"/>
          <w:color w:val="AEAAAA" w:themeColor="background2" w:themeShade="BF"/>
          <w:sz w:val="26"/>
          <w:szCs w:val="26"/>
        </w:rPr>
        <w:t>la ciudadana (.....)</w:t>
      </w:r>
      <w:r w:rsidRPr="00E92F56">
        <w:rPr>
          <w:rFonts w:asciiTheme="minorHAnsi" w:hAnsiTheme="minorHAnsi" w:cstheme="minorHAnsi"/>
          <w:bCs/>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 xml:space="preserve">por su propio derecho, promovió proceso administrativo, en el que señaló como: </w:t>
      </w:r>
      <w:r>
        <w:rPr>
          <w:rFonts w:asciiTheme="minorHAnsi" w:hAnsiTheme="minorHAnsi" w:cstheme="minorHAnsi"/>
          <w:color w:val="AEAAAA" w:themeColor="background2" w:themeShade="BF"/>
          <w:sz w:val="26"/>
          <w:szCs w:val="26"/>
        </w:rPr>
        <w:t>. . . . . . . . . . . . . . . . . . . . . . . . . . . . . . . . . . . . . . . . . . . . . . . . . . . . . . . . . .</w:t>
      </w:r>
    </w:p>
    <w:p w:rsidR="002E4868" w:rsidRPr="00E92F56" w:rsidRDefault="002E4868" w:rsidP="002E4868">
      <w:pPr>
        <w:pStyle w:val="Textoindependienteprimerasangra"/>
        <w:jc w:val="both"/>
        <w:rPr>
          <w:rFonts w:asciiTheme="minorHAnsi" w:hAnsiTheme="minorHAnsi" w:cstheme="minorHAnsi"/>
          <w:color w:val="AEAAAA" w:themeColor="background2" w:themeShade="BF"/>
          <w:sz w:val="26"/>
          <w:szCs w:val="26"/>
        </w:rPr>
      </w:pPr>
    </w:p>
    <w:p w:rsidR="002E4868"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color w:val="AEAAAA" w:themeColor="background2" w:themeShade="BF"/>
          <w:sz w:val="26"/>
          <w:szCs w:val="26"/>
        </w:rPr>
        <w:t>a</w:t>
      </w:r>
      <w:proofErr w:type="gramStart"/>
      <w:r w:rsidRPr="00E92F56">
        <w:rPr>
          <w:rFonts w:asciiTheme="minorHAnsi" w:hAnsiTheme="minorHAnsi" w:cstheme="minorHAnsi"/>
          <w:b/>
          <w:color w:val="AEAAAA" w:themeColor="background2" w:themeShade="BF"/>
          <w:sz w:val="26"/>
          <w:szCs w:val="26"/>
        </w:rPr>
        <w:t>).-</w:t>
      </w:r>
      <w:proofErr w:type="gramEnd"/>
      <w:r w:rsidRPr="00E92F56">
        <w:rPr>
          <w:rFonts w:asciiTheme="minorHAnsi" w:hAnsiTheme="minorHAnsi" w:cstheme="minorHAnsi"/>
          <w:b/>
          <w:color w:val="AEAAAA" w:themeColor="background2" w:themeShade="BF"/>
          <w:sz w:val="26"/>
          <w:szCs w:val="26"/>
        </w:rPr>
        <w:t xml:space="preserve"> Acto</w:t>
      </w:r>
      <w:r>
        <w:rPr>
          <w:rFonts w:asciiTheme="minorHAnsi" w:hAnsiTheme="minorHAnsi" w:cstheme="minorHAnsi"/>
          <w:b/>
          <w:color w:val="AEAAAA" w:themeColor="background2" w:themeShade="BF"/>
          <w:sz w:val="26"/>
          <w:szCs w:val="26"/>
        </w:rPr>
        <w:t>s</w:t>
      </w:r>
      <w:r w:rsidRPr="00E92F56">
        <w:rPr>
          <w:rFonts w:asciiTheme="minorHAnsi" w:hAnsiTheme="minorHAnsi" w:cstheme="minorHAnsi"/>
          <w:b/>
          <w:color w:val="AEAAAA" w:themeColor="background2" w:themeShade="BF"/>
          <w:sz w:val="26"/>
          <w:szCs w:val="26"/>
        </w:rPr>
        <w:t xml:space="preserve"> impugnado</w:t>
      </w:r>
      <w:r>
        <w:rPr>
          <w:rFonts w:asciiTheme="minorHAnsi" w:hAnsiTheme="minorHAnsi" w:cstheme="minorHAnsi"/>
          <w:b/>
          <w:color w:val="AEAAAA" w:themeColor="background2" w:themeShade="BF"/>
          <w:sz w:val="26"/>
          <w:szCs w:val="26"/>
        </w:rPr>
        <w:t>s</w:t>
      </w:r>
      <w:r w:rsidRPr="00E92F56">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El cobro de conceptos oscuros, indebidos e ilegales tales como saldo anterior, I.V.A., consumo de agua, drenaje y recargos;  en el recibo de cobro con número A 31785225 (A tres-uno-siete-ocho-cinco-dos-dos-cinco). . . . . . . . . . . . . . . . . . . . . . . . . . . . . . . . . . . . . . . . . . . . . . . . . . . . . . . . . . . . . . . . </w:t>
      </w:r>
    </w:p>
    <w:p w:rsidR="002E4868" w:rsidRPr="00E92F56" w:rsidRDefault="002E4868" w:rsidP="002E4868">
      <w:pPr>
        <w:pStyle w:val="Textoindependienteprimerasangra"/>
        <w:ind w:firstLine="0"/>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bCs/>
          <w:color w:val="AEAAAA" w:themeColor="background2" w:themeShade="BF"/>
          <w:sz w:val="26"/>
          <w:szCs w:val="26"/>
        </w:rPr>
        <w:t>b</w:t>
      </w:r>
      <w:proofErr w:type="gramStart"/>
      <w:r w:rsidRPr="00E92F56">
        <w:rPr>
          <w:rFonts w:asciiTheme="minorHAnsi" w:hAnsiTheme="minorHAnsi" w:cstheme="minorHAnsi"/>
          <w:b/>
          <w:bCs/>
          <w:color w:val="AEAAAA" w:themeColor="background2" w:themeShade="BF"/>
          <w:sz w:val="26"/>
          <w:szCs w:val="26"/>
        </w:rPr>
        <w:t>).-</w:t>
      </w:r>
      <w:proofErr w:type="gramEnd"/>
      <w:r w:rsidRPr="00E92F56">
        <w:rPr>
          <w:rFonts w:asciiTheme="minorHAnsi" w:hAnsiTheme="minorHAnsi" w:cstheme="minorHAnsi"/>
          <w:b/>
          <w:bCs/>
          <w:color w:val="AEAAAA" w:themeColor="background2" w:themeShade="BF"/>
          <w:sz w:val="26"/>
          <w:szCs w:val="26"/>
        </w:rPr>
        <w:t xml:space="preserve"> </w:t>
      </w:r>
      <w:r w:rsidRPr="00E92F56">
        <w:rPr>
          <w:rFonts w:asciiTheme="minorHAnsi" w:hAnsiTheme="minorHAnsi" w:cstheme="minorHAnsi"/>
          <w:b/>
          <w:color w:val="AEAAAA" w:themeColor="background2" w:themeShade="BF"/>
          <w:sz w:val="26"/>
          <w:szCs w:val="26"/>
        </w:rPr>
        <w:t>Autoridad demandada</w:t>
      </w:r>
      <w:r w:rsidRPr="00E92F56">
        <w:rPr>
          <w:rFonts w:asciiTheme="minorHAnsi" w:hAnsiTheme="minorHAnsi" w:cstheme="minorHAnsi"/>
          <w:color w:val="AEAAAA" w:themeColor="background2" w:themeShade="BF"/>
          <w:sz w:val="26"/>
          <w:szCs w:val="26"/>
        </w:rPr>
        <w:t xml:space="preserve">: El Sistema de Agua Potable y Alcantarillado de León (SAPAL por sus siglas). . . . . . . . . . . . . . . . . . . . . . . . . . . . . . . . . . . . . . . . . . . </w:t>
      </w:r>
      <w:r>
        <w:rPr>
          <w:rFonts w:asciiTheme="minorHAnsi" w:hAnsiTheme="minorHAnsi" w:cstheme="minorHAnsi"/>
          <w:color w:val="AEAAAA" w:themeColor="background2" w:themeShade="BF"/>
          <w:sz w:val="26"/>
          <w:szCs w:val="26"/>
        </w:rPr>
        <w:t>. . . .</w:t>
      </w:r>
    </w:p>
    <w:p w:rsidR="002E4868" w:rsidRPr="00E92F56" w:rsidRDefault="002E4868" w:rsidP="002E4868">
      <w:pPr>
        <w:pStyle w:val="Textoindependienteprimerasangra"/>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bCs/>
          <w:color w:val="AEAAAA" w:themeColor="background2" w:themeShade="BF"/>
          <w:sz w:val="26"/>
          <w:szCs w:val="26"/>
        </w:rPr>
      </w:pPr>
      <w:proofErr w:type="gramStart"/>
      <w:r w:rsidRPr="00E92F56">
        <w:rPr>
          <w:rFonts w:asciiTheme="minorHAnsi" w:hAnsiTheme="minorHAnsi" w:cstheme="minorHAnsi"/>
          <w:b/>
          <w:bCs/>
          <w:color w:val="AEAAAA" w:themeColor="background2" w:themeShade="BF"/>
          <w:sz w:val="26"/>
          <w:szCs w:val="26"/>
        </w:rPr>
        <w:t>c).-</w:t>
      </w:r>
      <w:proofErr w:type="gramEnd"/>
      <w:r w:rsidRPr="00E92F56">
        <w:rPr>
          <w:rFonts w:asciiTheme="minorHAnsi" w:hAnsiTheme="minorHAnsi" w:cstheme="minorHAnsi"/>
          <w:b/>
          <w:color w:val="AEAAAA" w:themeColor="background2" w:themeShade="BF"/>
          <w:sz w:val="26"/>
          <w:szCs w:val="26"/>
        </w:rPr>
        <w:t xml:space="preserve"> Pretensiones</w:t>
      </w:r>
      <w:r w:rsidRPr="00E92F56">
        <w:rPr>
          <w:rFonts w:asciiTheme="minorHAnsi" w:hAnsiTheme="minorHAnsi" w:cstheme="minorHAnsi"/>
          <w:bCs/>
          <w:color w:val="AEAAAA" w:themeColor="background2" w:themeShade="BF"/>
          <w:sz w:val="26"/>
          <w:szCs w:val="26"/>
        </w:rPr>
        <w:t xml:space="preserve">: La </w:t>
      </w:r>
      <w:r w:rsidRPr="00E92F56">
        <w:rPr>
          <w:rFonts w:asciiTheme="minorHAnsi" w:hAnsiTheme="minorHAnsi" w:cstheme="minorHAnsi"/>
          <w:color w:val="AEAAAA" w:themeColor="background2" w:themeShade="BF"/>
          <w:sz w:val="26"/>
          <w:szCs w:val="26"/>
        </w:rPr>
        <w:t>nulidad de</w:t>
      </w:r>
      <w:r>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l</w:t>
      </w:r>
      <w:r>
        <w:rPr>
          <w:rFonts w:asciiTheme="minorHAnsi" w:hAnsiTheme="minorHAnsi" w:cstheme="minorHAnsi"/>
          <w:color w:val="AEAAAA" w:themeColor="background2" w:themeShade="BF"/>
          <w:sz w:val="26"/>
          <w:szCs w:val="26"/>
        </w:rPr>
        <w:t>os</w:t>
      </w:r>
      <w:r w:rsidRPr="00E92F56">
        <w:rPr>
          <w:rFonts w:asciiTheme="minorHAnsi" w:hAnsiTheme="minorHAnsi" w:cstheme="minorHAnsi"/>
          <w:color w:val="AEAAAA" w:themeColor="background2" w:themeShade="BF"/>
          <w:sz w:val="26"/>
          <w:szCs w:val="26"/>
        </w:rPr>
        <w:t xml:space="preserve"> acto</w:t>
      </w:r>
      <w:r>
        <w:rPr>
          <w:rFonts w:asciiTheme="minorHAnsi" w:hAnsiTheme="minorHAnsi" w:cstheme="minorHAnsi"/>
          <w:color w:val="AEAAAA" w:themeColor="background2" w:themeShade="BF"/>
          <w:sz w:val="26"/>
          <w:szCs w:val="26"/>
        </w:rPr>
        <w:t>s</w:t>
      </w:r>
      <w:r w:rsidRPr="00E92F56">
        <w:rPr>
          <w:rFonts w:asciiTheme="minorHAnsi" w:hAnsiTheme="minorHAnsi" w:cstheme="minorHAnsi"/>
          <w:color w:val="AEAAAA" w:themeColor="background2" w:themeShade="BF"/>
          <w:sz w:val="26"/>
          <w:szCs w:val="26"/>
        </w:rPr>
        <w:t xml:space="preserve"> impugnado</w:t>
      </w:r>
      <w:r>
        <w:rPr>
          <w:rFonts w:asciiTheme="minorHAnsi" w:hAnsiTheme="minorHAnsi" w:cstheme="minorHAnsi"/>
          <w:color w:val="AEAAAA" w:themeColor="background2" w:themeShade="BF"/>
          <w:sz w:val="26"/>
          <w:szCs w:val="26"/>
        </w:rPr>
        <w:t>s;</w:t>
      </w:r>
      <w:r w:rsidRPr="00E92F56">
        <w:rPr>
          <w:rFonts w:asciiTheme="minorHAnsi" w:hAnsiTheme="minorHAnsi" w:cstheme="minorHAnsi"/>
          <w:color w:val="AEAAAA" w:themeColor="background2" w:themeShade="BF"/>
          <w:sz w:val="26"/>
          <w:szCs w:val="26"/>
        </w:rPr>
        <w:t xml:space="preserve"> el reconocimiento del derecho que en su favor, establecen diversas normas jurídicas; y, la condena a la autoridad de que se le restablezca en sus derechos violados, entre ellos la restitución del servicio</w:t>
      </w:r>
      <w:r w:rsidRPr="00E92F56">
        <w:rPr>
          <w:rFonts w:asciiTheme="minorHAnsi" w:hAnsiTheme="minorHAnsi" w:cstheme="minorHAnsi"/>
          <w:bCs/>
          <w:color w:val="AEAAAA" w:themeColor="background2" w:themeShade="BF"/>
          <w:sz w:val="26"/>
          <w:szCs w:val="26"/>
        </w:rPr>
        <w:t>. . . . . . . . . . . . . . . . . . . . . . . . . . . . . . . . . . . . . . . . . . . . . . . . . .</w:t>
      </w:r>
    </w:p>
    <w:p w:rsidR="002E4868" w:rsidRPr="00E92F56" w:rsidRDefault="002E4868" w:rsidP="002E4868">
      <w:pPr>
        <w:pStyle w:val="Textoindependienteprimerasangra"/>
        <w:jc w:val="both"/>
        <w:rPr>
          <w:rFonts w:asciiTheme="minorHAnsi" w:hAnsiTheme="minorHAnsi" w:cstheme="minorHAnsi"/>
          <w:bCs/>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iCs/>
          <w:color w:val="AEAAAA" w:themeColor="background2" w:themeShade="BF"/>
          <w:sz w:val="26"/>
          <w:szCs w:val="26"/>
        </w:rPr>
        <w:t xml:space="preserve">SEGUNDO.- </w:t>
      </w:r>
      <w:r w:rsidRPr="00E92F56">
        <w:rPr>
          <w:rFonts w:asciiTheme="minorHAnsi" w:hAnsiTheme="minorHAnsi" w:cstheme="minorHAnsi"/>
          <w:color w:val="AEAAAA" w:themeColor="background2" w:themeShade="BF"/>
          <w:sz w:val="26"/>
          <w:szCs w:val="26"/>
        </w:rPr>
        <w:t xml:space="preserve">Por razón de turno, este Juzgado Segundo Administrativo se avocó al conocimiento del presente proceso, por lo que por auto del </w:t>
      </w:r>
      <w:r>
        <w:rPr>
          <w:rFonts w:asciiTheme="minorHAnsi" w:hAnsiTheme="minorHAnsi" w:cstheme="minorHAnsi"/>
          <w:color w:val="AEAAAA" w:themeColor="background2" w:themeShade="BF"/>
          <w:sz w:val="26"/>
          <w:szCs w:val="26"/>
        </w:rPr>
        <w:t xml:space="preserve">día 11 once de enero </w:t>
      </w:r>
      <w:r w:rsidRPr="00E92F56">
        <w:rPr>
          <w:rFonts w:asciiTheme="minorHAnsi" w:hAnsiTheme="minorHAnsi" w:cstheme="minorHAnsi"/>
          <w:color w:val="AEAAAA" w:themeColor="background2" w:themeShade="BF"/>
          <w:sz w:val="26"/>
          <w:szCs w:val="26"/>
        </w:rPr>
        <w:t>del año 201</w:t>
      </w:r>
      <w:r>
        <w:rPr>
          <w:rFonts w:asciiTheme="minorHAnsi" w:hAnsiTheme="minorHAnsi" w:cstheme="minorHAnsi"/>
          <w:color w:val="AEAAAA" w:themeColor="background2" w:themeShade="BF"/>
          <w:sz w:val="26"/>
          <w:szCs w:val="26"/>
        </w:rPr>
        <w:t>6</w:t>
      </w:r>
      <w:r w:rsidRPr="00E92F56">
        <w:rPr>
          <w:rFonts w:asciiTheme="minorHAnsi" w:hAnsiTheme="minorHAnsi" w:cstheme="minorHAnsi"/>
          <w:color w:val="AEAAAA" w:themeColor="background2" w:themeShade="BF"/>
          <w:sz w:val="26"/>
          <w:szCs w:val="26"/>
        </w:rPr>
        <w:t xml:space="preserve"> dos mil </w:t>
      </w:r>
      <w:r>
        <w:rPr>
          <w:rFonts w:asciiTheme="minorHAnsi" w:hAnsiTheme="minorHAnsi" w:cstheme="minorHAnsi"/>
          <w:color w:val="AEAAAA" w:themeColor="background2" w:themeShade="BF"/>
          <w:sz w:val="26"/>
          <w:szCs w:val="26"/>
        </w:rPr>
        <w:t>dieciséis</w:t>
      </w:r>
      <w:r w:rsidRPr="00E92F56">
        <w:rPr>
          <w:rFonts w:asciiTheme="minorHAnsi" w:hAnsiTheme="minorHAnsi" w:cstheme="minorHAnsi"/>
          <w:color w:val="AEAAAA" w:themeColor="background2" w:themeShade="BF"/>
          <w:sz w:val="26"/>
          <w:szCs w:val="26"/>
        </w:rPr>
        <w:t>, se ordenó formar el expediente y se admitió a trámite la demanda en contra del Sistema de Agua Potable y Alcan</w:t>
      </w:r>
      <w:r>
        <w:rPr>
          <w:rFonts w:asciiTheme="minorHAnsi" w:hAnsiTheme="minorHAnsi" w:cstheme="minorHAnsi"/>
          <w:color w:val="AEAAAA" w:themeColor="background2" w:themeShade="BF"/>
          <w:sz w:val="26"/>
          <w:szCs w:val="26"/>
        </w:rPr>
        <w:t>tarillado de León; teniéndose a la</w:t>
      </w:r>
      <w:r w:rsidRPr="00E92F56">
        <w:rPr>
          <w:rFonts w:asciiTheme="minorHAnsi" w:hAnsiTheme="minorHAnsi" w:cstheme="minorHAnsi"/>
          <w:color w:val="AEAAAA" w:themeColor="background2" w:themeShade="BF"/>
          <w:sz w:val="26"/>
          <w:szCs w:val="26"/>
        </w:rPr>
        <w:t xml:space="preserve"> actor</w:t>
      </w:r>
      <w:r>
        <w:rPr>
          <w:rFonts w:asciiTheme="minorHAnsi" w:hAnsiTheme="minorHAnsi" w:cstheme="minorHAnsi"/>
          <w:color w:val="AEAAAA" w:themeColor="background2" w:themeShade="BF"/>
          <w:sz w:val="26"/>
          <w:szCs w:val="26"/>
        </w:rPr>
        <w:t>a</w:t>
      </w:r>
      <w:r w:rsidRPr="00E92F56">
        <w:rPr>
          <w:rFonts w:asciiTheme="minorHAnsi" w:hAnsiTheme="minorHAnsi" w:cstheme="minorHAnsi"/>
          <w:color w:val="AEAAAA" w:themeColor="background2" w:themeShade="BF"/>
          <w:sz w:val="26"/>
          <w:szCs w:val="26"/>
        </w:rPr>
        <w:t xml:space="preserve"> por ofrecida</w:t>
      </w:r>
      <w:r>
        <w:rPr>
          <w:rFonts w:asciiTheme="minorHAnsi" w:hAnsiTheme="minorHAnsi" w:cstheme="minorHAnsi"/>
          <w:color w:val="AEAAAA" w:themeColor="background2" w:themeShade="BF"/>
          <w:sz w:val="26"/>
          <w:szCs w:val="26"/>
        </w:rPr>
        <w:t>s</w:t>
      </w:r>
      <w:r w:rsidRPr="00E92F56">
        <w:rPr>
          <w:rFonts w:asciiTheme="minorHAnsi" w:hAnsiTheme="minorHAnsi" w:cstheme="minorHAnsi"/>
          <w:color w:val="AEAAAA" w:themeColor="background2" w:themeShade="BF"/>
          <w:sz w:val="26"/>
          <w:szCs w:val="26"/>
        </w:rPr>
        <w:t xml:space="preserve"> y admitida</w:t>
      </w:r>
      <w:r>
        <w:rPr>
          <w:rFonts w:asciiTheme="minorHAnsi" w:hAnsiTheme="minorHAnsi" w:cstheme="minorHAnsi"/>
          <w:color w:val="AEAAAA" w:themeColor="background2" w:themeShade="BF"/>
          <w:sz w:val="26"/>
          <w:szCs w:val="26"/>
        </w:rPr>
        <w:t xml:space="preserve">s como </w:t>
      </w:r>
      <w:r w:rsidRPr="00E92F56">
        <w:rPr>
          <w:rFonts w:asciiTheme="minorHAnsi" w:hAnsiTheme="minorHAnsi" w:cstheme="minorHAnsi"/>
          <w:color w:val="AEAAAA" w:themeColor="background2" w:themeShade="BF"/>
          <w:sz w:val="26"/>
          <w:szCs w:val="26"/>
        </w:rPr>
        <w:t>prueba</w:t>
      </w:r>
      <w:r>
        <w:rPr>
          <w:rFonts w:asciiTheme="minorHAnsi" w:hAnsiTheme="minorHAnsi" w:cstheme="minorHAnsi"/>
          <w:color w:val="AEAAAA" w:themeColor="background2" w:themeShade="BF"/>
          <w:sz w:val="26"/>
          <w:szCs w:val="26"/>
        </w:rPr>
        <w:t>s: la</w:t>
      </w:r>
      <w:r w:rsidRPr="00E92F56">
        <w:rPr>
          <w:rFonts w:asciiTheme="minorHAnsi" w:hAnsiTheme="minorHAnsi" w:cstheme="minorHAnsi"/>
          <w:color w:val="AEAAAA" w:themeColor="background2" w:themeShade="BF"/>
          <w:sz w:val="26"/>
          <w:szCs w:val="26"/>
        </w:rPr>
        <w:t xml:space="preserve"> documental descrita con </w:t>
      </w:r>
      <w:r>
        <w:rPr>
          <w:rFonts w:asciiTheme="minorHAnsi" w:hAnsiTheme="minorHAnsi" w:cstheme="minorHAnsi"/>
          <w:color w:val="AEAAAA" w:themeColor="background2" w:themeShade="BF"/>
          <w:sz w:val="26"/>
          <w:szCs w:val="26"/>
        </w:rPr>
        <w:t>e</w:t>
      </w:r>
      <w:r w:rsidRPr="00E92F56">
        <w:rPr>
          <w:rFonts w:asciiTheme="minorHAnsi" w:hAnsiTheme="minorHAnsi" w:cstheme="minorHAnsi"/>
          <w:color w:val="AEAAAA" w:themeColor="background2" w:themeShade="BF"/>
          <w:sz w:val="26"/>
          <w:szCs w:val="26"/>
        </w:rPr>
        <w:t>l número 1 uno, del capítulo de pruebas de su escrito inicial de demanda; la que se tuv</w:t>
      </w:r>
      <w:r>
        <w:rPr>
          <w:rFonts w:asciiTheme="minorHAnsi" w:hAnsiTheme="minorHAnsi" w:cstheme="minorHAnsi"/>
          <w:color w:val="AEAAAA" w:themeColor="background2" w:themeShade="BF"/>
          <w:sz w:val="26"/>
          <w:szCs w:val="26"/>
        </w:rPr>
        <w:t xml:space="preserve">o </w:t>
      </w:r>
      <w:r w:rsidRPr="00E92F56">
        <w:rPr>
          <w:rFonts w:asciiTheme="minorHAnsi" w:hAnsiTheme="minorHAnsi" w:cstheme="minorHAnsi"/>
          <w:color w:val="AEAAAA" w:themeColor="background2" w:themeShade="BF"/>
          <w:sz w:val="26"/>
          <w:szCs w:val="26"/>
        </w:rPr>
        <w:t>en ese momento por desahogada</w:t>
      </w:r>
      <w:r>
        <w:rPr>
          <w:rFonts w:asciiTheme="minorHAnsi" w:hAnsiTheme="minorHAnsi" w:cstheme="minorHAnsi"/>
          <w:color w:val="AEAAAA" w:themeColor="background2" w:themeShade="BF"/>
          <w:sz w:val="26"/>
          <w:szCs w:val="26"/>
        </w:rPr>
        <w:t xml:space="preserve"> dada su propia naturaleza; </w:t>
      </w:r>
      <w:r w:rsidRPr="00E92F56">
        <w:rPr>
          <w:rFonts w:asciiTheme="minorHAnsi" w:hAnsiTheme="minorHAnsi" w:cstheme="minorHAnsi"/>
          <w:color w:val="AEAAAA" w:themeColor="background2" w:themeShade="BF"/>
          <w:sz w:val="26"/>
          <w:szCs w:val="26"/>
        </w:rPr>
        <w:t xml:space="preserve">la </w:t>
      </w:r>
      <w:proofErr w:type="spellStart"/>
      <w:r w:rsidRPr="00E92F56">
        <w:rPr>
          <w:rFonts w:asciiTheme="minorHAnsi" w:hAnsiTheme="minorHAnsi" w:cstheme="minorHAnsi"/>
          <w:color w:val="AEAAAA" w:themeColor="background2" w:themeShade="BF"/>
          <w:sz w:val="26"/>
          <w:szCs w:val="26"/>
        </w:rPr>
        <w:t>presuncional</w:t>
      </w:r>
      <w:proofErr w:type="spellEnd"/>
      <w:r w:rsidRPr="00E92F56">
        <w:rPr>
          <w:rFonts w:asciiTheme="minorHAnsi" w:hAnsiTheme="minorHAnsi" w:cstheme="minorHAnsi"/>
          <w:color w:val="AEAAAA" w:themeColor="background2" w:themeShade="BF"/>
          <w:sz w:val="26"/>
          <w:szCs w:val="26"/>
        </w:rPr>
        <w:t xml:space="preserve"> legal y humana en lo que beneficie al oferente;  y</w:t>
      </w:r>
      <w:r>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los informes de la autoridad, acerca de los hechos de que haya tenido conocimiento con motivo o durante el desempeño de sus funciones respecto de</w:t>
      </w:r>
      <w:r>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l</w:t>
      </w:r>
      <w:r>
        <w:rPr>
          <w:rFonts w:asciiTheme="minorHAnsi" w:hAnsiTheme="minorHAnsi" w:cstheme="minorHAnsi"/>
          <w:color w:val="AEAAAA" w:themeColor="background2" w:themeShade="BF"/>
          <w:sz w:val="26"/>
          <w:szCs w:val="26"/>
        </w:rPr>
        <w:t>os</w:t>
      </w:r>
      <w:r w:rsidRPr="00E92F56">
        <w:rPr>
          <w:rFonts w:asciiTheme="minorHAnsi" w:hAnsiTheme="minorHAnsi" w:cstheme="minorHAnsi"/>
          <w:color w:val="AEAAAA" w:themeColor="background2" w:themeShade="BF"/>
          <w:sz w:val="26"/>
          <w:szCs w:val="26"/>
        </w:rPr>
        <w:t xml:space="preserve"> acto</w:t>
      </w:r>
      <w:r>
        <w:rPr>
          <w:rFonts w:asciiTheme="minorHAnsi" w:hAnsiTheme="minorHAnsi" w:cstheme="minorHAnsi"/>
          <w:color w:val="AEAAAA" w:themeColor="background2" w:themeShade="BF"/>
          <w:sz w:val="26"/>
          <w:szCs w:val="26"/>
        </w:rPr>
        <w:t>s</w:t>
      </w:r>
      <w:r w:rsidRPr="00E92F56">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impugnados. . . . . . . . . . . . . . . . . . . . . . . . . . . . . . . . . . . . . . . . . . . . . . . . . . . </w:t>
      </w:r>
    </w:p>
    <w:p w:rsidR="002E4868" w:rsidRPr="00E92F56" w:rsidRDefault="002E4868" w:rsidP="002E4868">
      <w:pPr>
        <w:pStyle w:val="Textoindependienteprimerasangra"/>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lastRenderedPageBreak/>
        <w:t>Por lo que hace a la confesión expresa o tácita del demandado, no se admitió tal medio de prueba. . . . . . . . . . . . . . . . . . . . . . . . . . . . . . . . . . . . . . . . . . . . .</w:t>
      </w:r>
    </w:p>
    <w:p w:rsidR="002E4868" w:rsidRPr="00E92F56" w:rsidRDefault="002E4868" w:rsidP="002E4868">
      <w:pPr>
        <w:pStyle w:val="Textoindependienteprimerasangra"/>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w:t>
      </w:r>
      <w:r>
        <w:rPr>
          <w:rFonts w:asciiTheme="minorHAnsi" w:hAnsiTheme="minorHAnsi" w:cstheme="minorHAnsi"/>
          <w:color w:val="AEAAAA" w:themeColor="background2" w:themeShade="BF"/>
          <w:sz w:val="26"/>
          <w:szCs w:val="26"/>
        </w:rPr>
        <w:t xml:space="preserve">calle </w:t>
      </w:r>
      <w:r w:rsidRPr="00BB66B5">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en el que precisara si se encontraba suspendido el servicio, desde que fecha, el motivo y el tipo de servicio que se proporcionaba. </w:t>
      </w:r>
      <w:r>
        <w:rPr>
          <w:rFonts w:asciiTheme="minorHAnsi" w:hAnsiTheme="minorHAnsi" w:cstheme="minorHAnsi"/>
          <w:color w:val="AEAAAA" w:themeColor="background2" w:themeShade="BF"/>
          <w:sz w:val="26"/>
          <w:szCs w:val="26"/>
        </w:rPr>
        <w:t>. . . . . . . . . . . . . . . . . . . . . . . . . . . . . . . . . . . . . . . . . . . . . . . . . .</w:t>
      </w: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2"/>
        <w:ind w:firstLine="708"/>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Asimismo, se ordenó emplazar y correr traslado a la autoridad señalada como demandada, a efecto de que diera contestación de la demanda; lo que  realizó el Sistema de Agua Potable y Alcantarillado de León (SAPAL por sus siglas),</w:t>
      </w:r>
      <w:r>
        <w:rPr>
          <w:rFonts w:asciiTheme="minorHAnsi" w:hAnsiTheme="minorHAnsi" w:cstheme="minorHAnsi"/>
          <w:color w:val="AEAAAA" w:themeColor="background2" w:themeShade="BF"/>
          <w:sz w:val="26"/>
          <w:szCs w:val="26"/>
        </w:rPr>
        <w:t xml:space="preserve"> a través de su </w:t>
      </w:r>
      <w:r w:rsidRPr="00E92F56">
        <w:rPr>
          <w:rFonts w:asciiTheme="minorHAnsi" w:hAnsiTheme="minorHAnsi" w:cstheme="minorHAnsi"/>
          <w:color w:val="AEAAAA" w:themeColor="background2" w:themeShade="BF"/>
          <w:sz w:val="26"/>
          <w:szCs w:val="26"/>
        </w:rPr>
        <w:t xml:space="preserve">Presidente del Consejo Directivo y Representante Legal de SAPAL, Licenciado </w:t>
      </w:r>
      <w:r>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po</w:t>
      </w:r>
      <w:r w:rsidRPr="00E92F56">
        <w:rPr>
          <w:rFonts w:asciiTheme="minorHAnsi" w:hAnsiTheme="minorHAnsi" w:cstheme="minorHAnsi"/>
          <w:color w:val="AEAAAA" w:themeColor="background2" w:themeShade="BF"/>
          <w:sz w:val="26"/>
          <w:szCs w:val="26"/>
        </w:rPr>
        <w:t>r</w:t>
      </w:r>
      <w:r>
        <w:rPr>
          <w:rFonts w:asciiTheme="minorHAnsi" w:hAnsiTheme="minorHAnsi" w:cstheme="minorHAnsi"/>
          <w:color w:val="AEAAAA" w:themeColor="background2" w:themeShade="BF"/>
          <w:sz w:val="26"/>
          <w:szCs w:val="26"/>
        </w:rPr>
        <w:t xml:space="preserve"> escrito</w:t>
      </w:r>
      <w:r w:rsidRPr="00E92F56">
        <w:rPr>
          <w:rFonts w:asciiTheme="minorHAnsi" w:hAnsiTheme="minorHAnsi" w:cstheme="minorHAnsi"/>
          <w:color w:val="AEAAAA" w:themeColor="background2" w:themeShade="BF"/>
          <w:sz w:val="26"/>
          <w:szCs w:val="26"/>
        </w:rPr>
        <w:t xml:space="preserve"> presentado</w:t>
      </w:r>
      <w:r>
        <w:rPr>
          <w:rFonts w:asciiTheme="minorHAnsi" w:hAnsiTheme="minorHAnsi" w:cstheme="minorHAnsi"/>
          <w:color w:val="AEAAAA" w:themeColor="background2" w:themeShade="BF"/>
          <w:sz w:val="26"/>
          <w:szCs w:val="26"/>
        </w:rPr>
        <w:t xml:space="preserve"> el día 27 veintisiete de enero del presente año 2016 dos mil dieciséis, en el que planteó causales de improcedencia, dio contestación a los hechos, y refirió que los conceptos de impugnación eran ineficaces; así como rindió el informe que se le solicitó</w:t>
      </w:r>
      <w:r w:rsidRPr="00E92F56">
        <w:rPr>
          <w:rFonts w:asciiTheme="minorHAnsi" w:hAnsiTheme="minorHAnsi" w:cstheme="minorHAnsi"/>
          <w:color w:val="AEAAAA" w:themeColor="background2" w:themeShade="BF"/>
          <w:sz w:val="26"/>
          <w:szCs w:val="26"/>
        </w:rPr>
        <w:t>. .</w:t>
      </w:r>
      <w:r>
        <w:rPr>
          <w:rFonts w:asciiTheme="minorHAnsi" w:hAnsiTheme="minorHAnsi" w:cstheme="minorHAnsi"/>
          <w:color w:val="AEAAAA" w:themeColor="background2" w:themeShade="BF"/>
          <w:sz w:val="26"/>
          <w:szCs w:val="26"/>
        </w:rPr>
        <w:t xml:space="preserve"> . . . . . . . . . . . . . . . . . . . . . . . . . . . . . . . . . . . . . . . . . . . . . . . . . . . . . . . . . . . . .</w:t>
      </w:r>
    </w:p>
    <w:p w:rsidR="002E4868" w:rsidRPr="00E92F56" w:rsidRDefault="002E4868" w:rsidP="002E4868">
      <w:pPr>
        <w:pStyle w:val="Textoindependienteprimerasangra"/>
        <w:ind w:firstLine="0"/>
        <w:jc w:val="both"/>
        <w:rPr>
          <w:rFonts w:asciiTheme="minorHAnsi" w:hAnsiTheme="minorHAnsi" w:cstheme="minorHAnsi"/>
          <w:color w:val="AEAAAA" w:themeColor="background2" w:themeShade="BF"/>
          <w:sz w:val="26"/>
          <w:szCs w:val="26"/>
          <w:lang w:val="es-MX"/>
        </w:rPr>
      </w:pPr>
    </w:p>
    <w:p w:rsidR="002E4868" w:rsidRPr="00E92F56" w:rsidRDefault="002E4868" w:rsidP="002E4868">
      <w:pPr>
        <w:pStyle w:val="Textoindependienteprimerasangra"/>
        <w:ind w:firstLine="708"/>
        <w:jc w:val="both"/>
        <w:rPr>
          <w:rFonts w:asciiTheme="minorHAnsi" w:hAnsiTheme="minorHAnsi" w:cstheme="minorHAnsi"/>
          <w:b/>
          <w:i/>
          <w:color w:val="AEAAAA" w:themeColor="background2" w:themeShade="BF"/>
          <w:sz w:val="26"/>
          <w:szCs w:val="26"/>
        </w:rPr>
      </w:pPr>
      <w:r w:rsidRPr="00E92F56">
        <w:rPr>
          <w:rFonts w:asciiTheme="minorHAnsi" w:hAnsiTheme="minorHAnsi" w:cstheme="minorHAnsi"/>
          <w:b/>
          <w:i/>
          <w:color w:val="AEAAAA" w:themeColor="background2" w:themeShade="BF"/>
          <w:sz w:val="26"/>
          <w:szCs w:val="26"/>
        </w:rPr>
        <w:t xml:space="preserve">TERCERO.- </w:t>
      </w:r>
      <w:r w:rsidRPr="00E92F56">
        <w:rPr>
          <w:rFonts w:asciiTheme="minorHAnsi" w:hAnsiTheme="minorHAnsi" w:cstheme="minorHAnsi"/>
          <w:color w:val="AEAAAA" w:themeColor="background2" w:themeShade="BF"/>
          <w:sz w:val="26"/>
          <w:szCs w:val="26"/>
        </w:rPr>
        <w:t xml:space="preserve">Por escrito presentado el día </w:t>
      </w:r>
      <w:r>
        <w:rPr>
          <w:rFonts w:asciiTheme="minorHAnsi" w:hAnsiTheme="minorHAnsi" w:cstheme="minorHAnsi"/>
          <w:color w:val="AEAAAA" w:themeColor="background2" w:themeShade="BF"/>
          <w:sz w:val="26"/>
          <w:szCs w:val="26"/>
        </w:rPr>
        <w:t>18 dieciocho de enero del año 2016 dos mil dieciséis,</w:t>
      </w:r>
      <w:r w:rsidRPr="00E92F56">
        <w:rPr>
          <w:rFonts w:asciiTheme="minorHAnsi" w:hAnsiTheme="minorHAnsi" w:cstheme="minorHAnsi"/>
          <w:color w:val="AEAAAA" w:themeColor="background2" w:themeShade="BF"/>
          <w:sz w:val="26"/>
          <w:szCs w:val="26"/>
        </w:rPr>
        <w:t xml:space="preserve"> el Presidente del Consejo Directivo y Representante Legal de</w:t>
      </w:r>
      <w:r>
        <w:rPr>
          <w:rFonts w:asciiTheme="minorHAnsi" w:hAnsiTheme="minorHAnsi" w:cstheme="minorHAnsi"/>
          <w:color w:val="AEAAAA" w:themeColor="background2" w:themeShade="BF"/>
          <w:sz w:val="26"/>
          <w:szCs w:val="26"/>
        </w:rPr>
        <w:t>l organismo, el</w:t>
      </w:r>
      <w:r w:rsidRPr="00E92F56">
        <w:rPr>
          <w:rFonts w:asciiTheme="minorHAnsi" w:hAnsiTheme="minorHAnsi" w:cstheme="minorHAnsi"/>
          <w:color w:val="AEAAAA" w:themeColor="background2" w:themeShade="BF"/>
          <w:sz w:val="26"/>
          <w:szCs w:val="26"/>
        </w:rPr>
        <w:t xml:space="preserve"> Licenciado </w:t>
      </w:r>
      <w:r>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rindió el informe solicitado</w:t>
      </w:r>
      <w:r>
        <w:rPr>
          <w:rFonts w:asciiTheme="minorHAnsi" w:hAnsiTheme="minorHAnsi" w:cstheme="minorHAnsi"/>
          <w:color w:val="AEAAAA" w:themeColor="background2" w:themeShade="BF"/>
          <w:sz w:val="26"/>
          <w:szCs w:val="26"/>
        </w:rPr>
        <w:t xml:space="preserve"> para mejor proveer sobre el otorgamiento de la suspensión;</w:t>
      </w:r>
      <w:r w:rsidRPr="00E92F56">
        <w:rPr>
          <w:rFonts w:asciiTheme="minorHAnsi" w:hAnsiTheme="minorHAnsi" w:cstheme="minorHAnsi"/>
          <w:color w:val="AEAAAA" w:themeColor="background2" w:themeShade="BF"/>
          <w:sz w:val="26"/>
          <w:szCs w:val="26"/>
        </w:rPr>
        <w:t xml:space="preserve"> señalando que el servicio público de agua potable en el inmueble se encuentra suspendido, desde el </w:t>
      </w:r>
      <w:r>
        <w:rPr>
          <w:rFonts w:asciiTheme="minorHAnsi" w:hAnsiTheme="minorHAnsi" w:cstheme="minorHAnsi"/>
          <w:color w:val="AEAAAA" w:themeColor="background2" w:themeShade="BF"/>
          <w:sz w:val="26"/>
          <w:szCs w:val="26"/>
        </w:rPr>
        <w:t>día 26 veintiséis de abril de 2011 dos mil once</w:t>
      </w:r>
      <w:r w:rsidRPr="00E92F56">
        <w:rPr>
          <w:rFonts w:asciiTheme="minorHAnsi" w:hAnsiTheme="minorHAnsi" w:cstheme="minorHAnsi"/>
          <w:color w:val="AEAAAA" w:themeColor="background2" w:themeShade="BF"/>
          <w:sz w:val="26"/>
          <w:szCs w:val="26"/>
        </w:rPr>
        <w:t xml:space="preserve">, por </w:t>
      </w:r>
      <w:r>
        <w:rPr>
          <w:rFonts w:asciiTheme="minorHAnsi" w:hAnsiTheme="minorHAnsi" w:cstheme="minorHAnsi"/>
          <w:color w:val="AEAAAA" w:themeColor="background2" w:themeShade="BF"/>
          <w:sz w:val="26"/>
          <w:szCs w:val="26"/>
        </w:rPr>
        <w:t>adeudo</w:t>
      </w:r>
      <w:r w:rsidRPr="00E92F56">
        <w:rPr>
          <w:rFonts w:asciiTheme="minorHAnsi" w:hAnsiTheme="minorHAnsi" w:cstheme="minorHAnsi"/>
          <w:color w:val="AEAAAA" w:themeColor="background2" w:themeShade="BF"/>
          <w:sz w:val="26"/>
          <w:szCs w:val="26"/>
        </w:rPr>
        <w:t xml:space="preserve">, y el tipo de servicio proporcionado es el correspondiente a la tarifa del uso </w:t>
      </w:r>
      <w:r>
        <w:rPr>
          <w:rFonts w:asciiTheme="minorHAnsi" w:hAnsiTheme="minorHAnsi" w:cstheme="minorHAnsi"/>
          <w:color w:val="AEAAAA" w:themeColor="background2" w:themeShade="BF"/>
          <w:sz w:val="26"/>
          <w:szCs w:val="26"/>
        </w:rPr>
        <w:t>industrial</w:t>
      </w:r>
      <w:r w:rsidRPr="00E92F56">
        <w:rPr>
          <w:rFonts w:asciiTheme="minorHAnsi" w:hAnsiTheme="minorHAnsi" w:cstheme="minorHAnsi"/>
          <w:color w:val="AEAAAA" w:themeColor="background2" w:themeShade="BF"/>
          <w:sz w:val="26"/>
          <w:szCs w:val="26"/>
        </w:rPr>
        <w:t xml:space="preserve">. . . . . . . </w:t>
      </w:r>
      <w:r>
        <w:rPr>
          <w:rFonts w:asciiTheme="minorHAnsi" w:hAnsiTheme="minorHAnsi" w:cstheme="minorHAnsi"/>
          <w:color w:val="AEAAAA" w:themeColor="background2" w:themeShade="BF"/>
          <w:sz w:val="26"/>
          <w:szCs w:val="26"/>
        </w:rPr>
        <w:t xml:space="preserve">. </w:t>
      </w:r>
    </w:p>
    <w:p w:rsidR="002E4868" w:rsidRPr="00E92F56" w:rsidRDefault="002E4868" w:rsidP="002E4868">
      <w:pPr>
        <w:pStyle w:val="Textoindependienteprimerasangra"/>
        <w:ind w:firstLine="0"/>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Así las cosas, por acuerdo de fecha </w:t>
      </w:r>
      <w:r>
        <w:rPr>
          <w:rFonts w:asciiTheme="minorHAnsi" w:hAnsiTheme="minorHAnsi" w:cstheme="minorHAnsi"/>
          <w:color w:val="AEAAAA" w:themeColor="background2" w:themeShade="BF"/>
          <w:sz w:val="26"/>
          <w:szCs w:val="26"/>
        </w:rPr>
        <w:t xml:space="preserve">21 veintiuno de enero </w:t>
      </w:r>
      <w:r w:rsidRPr="00E92F56">
        <w:rPr>
          <w:rFonts w:asciiTheme="minorHAnsi" w:hAnsiTheme="minorHAnsi" w:cstheme="minorHAnsi"/>
          <w:color w:val="AEAAAA" w:themeColor="background2" w:themeShade="BF"/>
          <w:sz w:val="26"/>
          <w:szCs w:val="26"/>
        </w:rPr>
        <w:t>de es</w:t>
      </w:r>
      <w:r>
        <w:rPr>
          <w:rFonts w:asciiTheme="minorHAnsi" w:hAnsiTheme="minorHAnsi" w:cstheme="minorHAnsi"/>
          <w:color w:val="AEAAAA" w:themeColor="background2" w:themeShade="BF"/>
          <w:sz w:val="26"/>
          <w:szCs w:val="26"/>
        </w:rPr>
        <w:t>t</w:t>
      </w:r>
      <w:r w:rsidRPr="00E92F56">
        <w:rPr>
          <w:rFonts w:asciiTheme="minorHAnsi" w:hAnsiTheme="minorHAnsi" w:cstheme="minorHAnsi"/>
          <w:color w:val="AEAAAA" w:themeColor="background2" w:themeShade="BF"/>
          <w:sz w:val="26"/>
          <w:szCs w:val="26"/>
        </w:rPr>
        <w:t xml:space="preserve">e año, se tuvo a la autoridad demandada por rindiendo el informe que le fue requerido para mejor proveer sobre el otorgamiento de la suspensión; por lo que respecto de la suspensión con efectos restitutorios, </w:t>
      </w:r>
      <w:r w:rsidRPr="00C47F7C">
        <w:rPr>
          <w:rFonts w:asciiTheme="minorHAnsi" w:hAnsiTheme="minorHAnsi" w:cstheme="minorHAnsi"/>
          <w:b/>
          <w:color w:val="AEAAAA" w:themeColor="background2" w:themeShade="BF"/>
          <w:sz w:val="26"/>
          <w:szCs w:val="26"/>
        </w:rPr>
        <w:t>no</w:t>
      </w:r>
      <w:r w:rsidRPr="00E92F56">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b/>
          <w:color w:val="AEAAAA" w:themeColor="background2" w:themeShade="BF"/>
          <w:sz w:val="26"/>
          <w:szCs w:val="26"/>
        </w:rPr>
        <w:t>se concedió</w:t>
      </w:r>
      <w:r w:rsidRPr="00E92F56">
        <w:rPr>
          <w:rFonts w:asciiTheme="minorHAnsi" w:hAnsiTheme="minorHAnsi" w:cstheme="minorHAnsi"/>
          <w:color w:val="AEAAAA" w:themeColor="background2" w:themeShade="BF"/>
          <w:sz w:val="26"/>
          <w:szCs w:val="26"/>
        </w:rPr>
        <w:t xml:space="preserve"> dicha medida cautelar, ya que se trata de un servicio </w:t>
      </w:r>
      <w:r>
        <w:rPr>
          <w:rFonts w:asciiTheme="minorHAnsi" w:hAnsiTheme="minorHAnsi" w:cstheme="minorHAnsi"/>
          <w:color w:val="AEAAAA" w:themeColor="background2" w:themeShade="BF"/>
          <w:sz w:val="26"/>
          <w:szCs w:val="26"/>
        </w:rPr>
        <w:t>industri</w:t>
      </w:r>
      <w:r w:rsidRPr="00E92F56">
        <w:rPr>
          <w:rFonts w:asciiTheme="minorHAnsi" w:hAnsiTheme="minorHAnsi" w:cstheme="minorHAnsi"/>
          <w:color w:val="AEAAAA" w:themeColor="background2" w:themeShade="BF"/>
          <w:sz w:val="26"/>
          <w:szCs w:val="26"/>
        </w:rPr>
        <w:t>al y no de uso doméstico</w:t>
      </w:r>
      <w:r>
        <w:rPr>
          <w:rFonts w:asciiTheme="minorHAnsi" w:hAnsiTheme="minorHAnsi" w:cstheme="minorHAnsi"/>
          <w:color w:val="AEAAAA" w:themeColor="background2" w:themeShade="BF"/>
          <w:sz w:val="26"/>
          <w:szCs w:val="26"/>
        </w:rPr>
        <w:t xml:space="preserve">, al funcionar una tenería, en el inmueble ubicado en calle 2da. </w:t>
      </w:r>
      <w:proofErr w:type="gramStart"/>
      <w:r w:rsidRPr="00BB66B5">
        <w:rPr>
          <w:rFonts w:asciiTheme="minorHAnsi" w:hAnsiTheme="minorHAnsi" w:cstheme="minorHAnsi"/>
          <w:color w:val="AEAAAA" w:themeColor="background2" w:themeShade="BF"/>
          <w:sz w:val="26"/>
          <w:szCs w:val="26"/>
        </w:rPr>
        <w:t>(....</w:t>
      </w:r>
      <w:proofErr w:type="gramEnd"/>
      <w:r w:rsidRPr="00BB66B5">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 . . . . . . </w:t>
      </w:r>
      <w:r>
        <w:rPr>
          <w:rFonts w:asciiTheme="minorHAnsi" w:hAnsiTheme="minorHAnsi" w:cstheme="minorHAnsi"/>
          <w:color w:val="AEAAAA" w:themeColor="background2" w:themeShade="BF"/>
          <w:sz w:val="26"/>
          <w:szCs w:val="26"/>
        </w:rPr>
        <w:t xml:space="preserve">. . . . . . . . . . . . . . . . . . . . . . </w:t>
      </w:r>
    </w:p>
    <w:p w:rsidR="002E4868" w:rsidRPr="00E92F56" w:rsidRDefault="002E4868" w:rsidP="002E4868">
      <w:pPr>
        <w:pStyle w:val="Textoindependienteprimerasangra"/>
        <w:ind w:firstLine="0"/>
        <w:jc w:val="both"/>
        <w:rPr>
          <w:rFonts w:asciiTheme="minorHAnsi" w:hAnsiTheme="minorHAnsi" w:cstheme="minorHAnsi"/>
          <w:b/>
          <w:bCs/>
          <w: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bCs/>
          <w:i/>
          <w:color w:val="AEAAAA" w:themeColor="background2" w:themeShade="BF"/>
          <w:sz w:val="26"/>
          <w:szCs w:val="26"/>
        </w:rPr>
        <w:t>CUARTO</w:t>
      </w:r>
      <w:r w:rsidRPr="00E92F56">
        <w:rPr>
          <w:rFonts w:asciiTheme="minorHAnsi" w:hAnsiTheme="minorHAnsi" w:cstheme="minorHAnsi"/>
          <w: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En </w:t>
      </w:r>
      <w:r w:rsidRPr="00E92F56">
        <w:rPr>
          <w:rFonts w:asciiTheme="minorHAnsi" w:hAnsiTheme="minorHAnsi" w:cstheme="minorHAnsi"/>
          <w:color w:val="AEAAAA" w:themeColor="background2" w:themeShade="BF"/>
          <w:sz w:val="26"/>
          <w:szCs w:val="26"/>
        </w:rPr>
        <w:t xml:space="preserve">acuerdo de fecha </w:t>
      </w:r>
      <w:r>
        <w:rPr>
          <w:rFonts w:asciiTheme="minorHAnsi" w:hAnsiTheme="minorHAnsi" w:cstheme="minorHAnsi"/>
          <w:color w:val="AEAAAA" w:themeColor="background2" w:themeShade="BF"/>
          <w:sz w:val="26"/>
          <w:szCs w:val="26"/>
        </w:rPr>
        <w:t xml:space="preserve">29 veintinueve de enero </w:t>
      </w:r>
      <w:r w:rsidRPr="00E92F56">
        <w:rPr>
          <w:rFonts w:asciiTheme="minorHAnsi" w:hAnsiTheme="minorHAnsi" w:cstheme="minorHAnsi"/>
          <w:color w:val="AEAAAA" w:themeColor="background2" w:themeShade="BF"/>
          <w:sz w:val="26"/>
          <w:szCs w:val="26"/>
        </w:rPr>
        <w:t>de este año 201</w:t>
      </w:r>
      <w:r>
        <w:rPr>
          <w:rFonts w:asciiTheme="minorHAnsi" w:hAnsiTheme="minorHAnsi" w:cstheme="minorHAnsi"/>
          <w:color w:val="AEAAAA" w:themeColor="background2" w:themeShade="BF"/>
          <w:sz w:val="26"/>
          <w:szCs w:val="26"/>
        </w:rPr>
        <w:t>6</w:t>
      </w:r>
      <w:r w:rsidRPr="00E92F56">
        <w:rPr>
          <w:rFonts w:asciiTheme="minorHAnsi" w:hAnsiTheme="minorHAnsi" w:cstheme="minorHAnsi"/>
          <w:color w:val="AEAAAA" w:themeColor="background2" w:themeShade="BF"/>
          <w:sz w:val="26"/>
          <w:szCs w:val="26"/>
        </w:rPr>
        <w:t xml:space="preserve"> dos mil </w:t>
      </w:r>
      <w:r>
        <w:rPr>
          <w:rFonts w:asciiTheme="minorHAnsi" w:hAnsiTheme="minorHAnsi" w:cstheme="minorHAnsi"/>
          <w:color w:val="AEAAAA" w:themeColor="background2" w:themeShade="BF"/>
          <w:sz w:val="26"/>
          <w:szCs w:val="26"/>
        </w:rPr>
        <w:t>d</w:t>
      </w:r>
      <w:r w:rsidRPr="00E92F56">
        <w:rPr>
          <w:rFonts w:asciiTheme="minorHAnsi" w:hAnsiTheme="minorHAnsi" w:cstheme="minorHAnsi"/>
          <w:color w:val="AEAAAA" w:themeColor="background2" w:themeShade="BF"/>
          <w:sz w:val="26"/>
          <w:szCs w:val="26"/>
        </w:rPr>
        <w:t>i</w:t>
      </w:r>
      <w:r>
        <w:rPr>
          <w:rFonts w:asciiTheme="minorHAnsi" w:hAnsiTheme="minorHAnsi" w:cstheme="minorHAnsi"/>
          <w:color w:val="AEAAAA" w:themeColor="background2" w:themeShade="BF"/>
          <w:sz w:val="26"/>
          <w:szCs w:val="26"/>
        </w:rPr>
        <w:t>eciséis</w:t>
      </w:r>
      <w:r w:rsidRPr="00E92F56">
        <w:rPr>
          <w:rFonts w:asciiTheme="minorHAnsi" w:hAnsiTheme="minorHAnsi" w:cstheme="minorHAnsi"/>
          <w:color w:val="AEAAAA" w:themeColor="background2" w:themeShade="BF"/>
          <w:sz w:val="26"/>
          <w:szCs w:val="26"/>
        </w:rPr>
        <w:t xml:space="preserve">, se tuvo al Sistema de Agua Potable y Alcantarillado de León, Guanajuato, por </w:t>
      </w:r>
      <w:r>
        <w:rPr>
          <w:rFonts w:asciiTheme="minorHAnsi" w:hAnsiTheme="minorHAnsi" w:cstheme="minorHAnsi"/>
          <w:color w:val="AEAAAA" w:themeColor="background2" w:themeShade="BF"/>
          <w:sz w:val="26"/>
          <w:szCs w:val="26"/>
        </w:rPr>
        <w:t xml:space="preserve">rindiendo el informe requerido el 11 once de enero del año en curso, el que dada su naturaleza se tuvo por desahogado en ese momento y por </w:t>
      </w:r>
      <w:r w:rsidRPr="00E92F56">
        <w:rPr>
          <w:rFonts w:asciiTheme="minorHAnsi" w:hAnsiTheme="minorHAnsi" w:cstheme="minorHAnsi"/>
          <w:color w:val="AEAAAA" w:themeColor="background2" w:themeShade="BF"/>
          <w:sz w:val="26"/>
          <w:szCs w:val="26"/>
        </w:rPr>
        <w:t>contestando la demanda promovida en su contra,</w:t>
      </w:r>
      <w:r>
        <w:rPr>
          <w:rFonts w:asciiTheme="minorHAnsi" w:hAnsiTheme="minorHAnsi" w:cstheme="minorHAnsi"/>
          <w:color w:val="AEAAAA" w:themeColor="background2" w:themeShade="BF"/>
          <w:sz w:val="26"/>
          <w:szCs w:val="26"/>
        </w:rPr>
        <w:t xml:space="preserve"> en tiempo y forma, en los términos precisados</w:t>
      </w:r>
      <w:r w:rsidRPr="00E92F56">
        <w:rPr>
          <w:rFonts w:asciiTheme="minorHAnsi" w:hAnsiTheme="minorHAnsi" w:cstheme="minorHAnsi"/>
          <w:color w:val="AEAAAA" w:themeColor="background2" w:themeShade="BF"/>
          <w:sz w:val="26"/>
          <w:szCs w:val="26"/>
        </w:rPr>
        <w:t xml:space="preserve">. . . . . . . . . . . . . . . . . . . . . . . . . . </w:t>
      </w:r>
      <w:r>
        <w:rPr>
          <w:rFonts w:asciiTheme="minorHAnsi" w:hAnsiTheme="minorHAnsi" w:cstheme="minorHAnsi"/>
          <w:color w:val="AEAAAA" w:themeColor="background2" w:themeShade="BF"/>
          <w:sz w:val="26"/>
          <w:szCs w:val="26"/>
        </w:rPr>
        <w:t xml:space="preserve">. . . . . . . . . . . . . . . . . . . . . . . . . . </w:t>
      </w:r>
    </w:p>
    <w:p w:rsidR="002E4868" w:rsidRDefault="002E4868" w:rsidP="002E4868">
      <w:pPr>
        <w:pStyle w:val="Textoindependienteprimerasangra"/>
        <w:ind w:firstLine="0"/>
        <w:jc w:val="both"/>
        <w:rPr>
          <w:rFonts w:asciiTheme="minorHAnsi" w:hAnsiTheme="minorHAnsi" w:cstheme="minorHAnsi"/>
          <w:color w:val="AEAAAA" w:themeColor="background2" w:themeShade="BF"/>
          <w:sz w:val="26"/>
          <w:szCs w:val="26"/>
        </w:rPr>
      </w:pPr>
    </w:p>
    <w:p w:rsidR="002E4868" w:rsidRDefault="002E4868" w:rsidP="002E4868">
      <w:pPr>
        <w:pStyle w:val="Textoindependienteprimerasangra"/>
        <w:ind w:firstLine="0"/>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ab/>
        <w:t xml:space="preserve">Así también, se tuvieron por ofrecidas y admitidas como pruebas, la documental admitida al actor y la que adjuntó a su escrito de contestación; las que dada su naturaleza se tuvieron en ese momento por desahogadas, de acuerdo a su propia naturaleza. </w:t>
      </w:r>
      <w:r w:rsidRPr="00E92F56">
        <w:rPr>
          <w:rFonts w:asciiTheme="minorHAnsi" w:hAnsiTheme="minorHAnsi" w:cstheme="minorHAnsi"/>
          <w:color w:val="AEAAAA" w:themeColor="background2" w:themeShade="BF"/>
          <w:sz w:val="26"/>
          <w:szCs w:val="26"/>
        </w:rPr>
        <w:t>. . . . . . . . . . . . . . . . . . . . . . . . . . . . . . . . . . . . . . . . . . .</w:t>
      </w:r>
      <w:r>
        <w:rPr>
          <w:rFonts w:asciiTheme="minorHAnsi" w:hAnsiTheme="minorHAnsi" w:cstheme="minorHAnsi"/>
          <w:color w:val="AEAAAA" w:themeColor="background2" w:themeShade="BF"/>
          <w:sz w:val="26"/>
          <w:szCs w:val="26"/>
        </w:rPr>
        <w:t xml:space="preserve"> . . . . </w:t>
      </w:r>
      <w:proofErr w:type="gramStart"/>
      <w:r>
        <w:rPr>
          <w:rFonts w:asciiTheme="minorHAnsi" w:hAnsiTheme="minorHAnsi" w:cstheme="minorHAnsi"/>
          <w:color w:val="AEAAAA" w:themeColor="background2" w:themeShade="BF"/>
          <w:sz w:val="26"/>
          <w:szCs w:val="26"/>
        </w:rPr>
        <w:t>. . . .</w:t>
      </w:r>
      <w:proofErr w:type="gramEnd"/>
      <w:r>
        <w:rPr>
          <w:rFonts w:asciiTheme="minorHAnsi" w:hAnsiTheme="minorHAnsi" w:cstheme="minorHAnsi"/>
          <w:color w:val="AEAAAA" w:themeColor="background2" w:themeShade="BF"/>
          <w:sz w:val="26"/>
          <w:szCs w:val="26"/>
        </w:rPr>
        <w:t xml:space="preserve"> </w:t>
      </w:r>
    </w:p>
    <w:p w:rsidR="002E4868" w:rsidRPr="00E92F56" w:rsidRDefault="002E4868" w:rsidP="002E4868">
      <w:pPr>
        <w:pStyle w:val="Textoindependienteprimerasangra"/>
        <w:ind w:firstLine="0"/>
        <w:jc w:val="both"/>
        <w:rPr>
          <w:rFonts w:asciiTheme="minorHAnsi" w:hAnsiTheme="minorHAnsi" w:cstheme="minorHAnsi"/>
          <w:color w:val="AEAAAA" w:themeColor="background2" w:themeShade="BF"/>
          <w:sz w:val="26"/>
          <w:szCs w:val="26"/>
        </w:rPr>
      </w:pPr>
    </w:p>
    <w:p w:rsidR="002E4868"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lang w:val="es-MX"/>
        </w:rPr>
        <w:t xml:space="preserve">Asimismo, </w:t>
      </w:r>
      <w:r w:rsidRPr="00E92F56">
        <w:rPr>
          <w:rFonts w:asciiTheme="minorHAnsi" w:hAnsiTheme="minorHAnsi" w:cstheme="minorHAnsi"/>
          <w:color w:val="AEAAAA" w:themeColor="background2" w:themeShade="BF"/>
          <w:sz w:val="26"/>
          <w:szCs w:val="26"/>
        </w:rPr>
        <w:t xml:space="preserve">al no existir pruebas pendientes de desahogo, y por ser el momento procesal oportuno, se citó a las partes a la audiencia de alegatos, a celebrarse el día </w:t>
      </w:r>
      <w:r>
        <w:rPr>
          <w:rFonts w:asciiTheme="minorHAnsi" w:hAnsiTheme="minorHAnsi" w:cstheme="minorHAnsi"/>
          <w:color w:val="AEAAAA" w:themeColor="background2" w:themeShade="BF"/>
          <w:sz w:val="26"/>
          <w:szCs w:val="26"/>
        </w:rPr>
        <w:t xml:space="preserve">17 diecisiete </w:t>
      </w:r>
      <w:r w:rsidRPr="00E92F56">
        <w:rPr>
          <w:rFonts w:asciiTheme="minorHAnsi" w:hAnsiTheme="minorHAnsi" w:cstheme="minorHAnsi"/>
          <w:color w:val="AEAAAA" w:themeColor="background2" w:themeShade="BF"/>
          <w:sz w:val="26"/>
          <w:szCs w:val="26"/>
        </w:rPr>
        <w:t xml:space="preserve">de </w:t>
      </w:r>
      <w:r>
        <w:rPr>
          <w:rFonts w:asciiTheme="minorHAnsi" w:hAnsiTheme="minorHAnsi" w:cstheme="minorHAnsi"/>
          <w:color w:val="AEAAAA" w:themeColor="background2" w:themeShade="BF"/>
          <w:sz w:val="26"/>
          <w:szCs w:val="26"/>
        </w:rPr>
        <w:t>marz</w:t>
      </w:r>
      <w:r w:rsidRPr="00E92F56">
        <w:rPr>
          <w:rFonts w:asciiTheme="minorHAnsi" w:hAnsiTheme="minorHAnsi" w:cstheme="minorHAnsi"/>
          <w:color w:val="AEAAAA" w:themeColor="background2" w:themeShade="BF"/>
          <w:sz w:val="26"/>
          <w:szCs w:val="26"/>
        </w:rPr>
        <w:t>o del año en curso, a las 1</w:t>
      </w:r>
      <w:r>
        <w:rPr>
          <w:rFonts w:asciiTheme="minorHAnsi" w:hAnsiTheme="minorHAnsi" w:cstheme="minorHAnsi"/>
          <w:color w:val="AEAAAA" w:themeColor="background2" w:themeShade="BF"/>
          <w:sz w:val="26"/>
          <w:szCs w:val="26"/>
        </w:rPr>
        <w:t>0:3</w:t>
      </w:r>
      <w:r w:rsidRPr="00E92F56">
        <w:rPr>
          <w:rFonts w:asciiTheme="minorHAnsi" w:hAnsiTheme="minorHAnsi" w:cstheme="minorHAnsi"/>
          <w:color w:val="AEAAAA" w:themeColor="background2" w:themeShade="BF"/>
          <w:sz w:val="26"/>
          <w:szCs w:val="26"/>
        </w:rPr>
        <w:t xml:space="preserve">0 </w:t>
      </w:r>
      <w:r>
        <w:rPr>
          <w:rFonts w:asciiTheme="minorHAnsi" w:hAnsiTheme="minorHAnsi" w:cstheme="minorHAnsi"/>
          <w:color w:val="AEAAAA" w:themeColor="background2" w:themeShade="BF"/>
          <w:sz w:val="26"/>
          <w:szCs w:val="26"/>
        </w:rPr>
        <w:t>diez</w:t>
      </w:r>
      <w:r w:rsidRPr="00E92F56">
        <w:rPr>
          <w:rFonts w:asciiTheme="minorHAnsi" w:hAnsiTheme="minorHAnsi" w:cstheme="minorHAnsi"/>
          <w:color w:val="AEAAAA" w:themeColor="background2" w:themeShade="BF"/>
          <w:sz w:val="26"/>
          <w:szCs w:val="26"/>
        </w:rPr>
        <w:t xml:space="preserve"> horas</w:t>
      </w:r>
      <w:r>
        <w:rPr>
          <w:rFonts w:asciiTheme="minorHAnsi" w:hAnsiTheme="minorHAnsi" w:cstheme="minorHAnsi"/>
          <w:color w:val="AEAAAA" w:themeColor="background2" w:themeShade="BF"/>
          <w:sz w:val="26"/>
          <w:szCs w:val="26"/>
        </w:rPr>
        <w:t xml:space="preserve"> con treinta minutos</w:t>
      </w:r>
      <w:r w:rsidRPr="00E92F56">
        <w:rPr>
          <w:rFonts w:asciiTheme="minorHAnsi" w:hAnsiTheme="minorHAnsi" w:cstheme="minorHAnsi"/>
          <w:color w:val="AEAAAA" w:themeColor="background2" w:themeShade="BF"/>
          <w:sz w:val="26"/>
          <w:szCs w:val="26"/>
        </w:rPr>
        <w:t xml:space="preserve">, en el recinto de este Juzgado. . . </w:t>
      </w:r>
      <w:r>
        <w:rPr>
          <w:rFonts w:asciiTheme="minorHAnsi" w:hAnsiTheme="minorHAnsi" w:cstheme="minorHAnsi"/>
          <w:color w:val="AEAAAA" w:themeColor="background2" w:themeShade="BF"/>
          <w:sz w:val="26"/>
          <w:szCs w:val="26"/>
        </w:rPr>
        <w:t>. . . . . . . . . . . . . . . . . . . . . . . .</w:t>
      </w:r>
    </w:p>
    <w:p w:rsidR="002E4868" w:rsidRPr="00375BF0"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
    <w:p w:rsidR="002E4868" w:rsidRDefault="002E4868" w:rsidP="002E4868">
      <w:pPr>
        <w:pStyle w:val="Textoindependienteprimerasangra"/>
        <w:ind w:firstLine="708"/>
        <w:jc w:val="both"/>
        <w:rPr>
          <w:rFonts w:asciiTheme="minorHAnsi" w:hAnsiTheme="minorHAnsi" w:cstheme="minorHAnsi"/>
          <w:b/>
          <w:i/>
          <w:color w:val="AEAAAA" w:themeColor="background2" w:themeShade="BF"/>
          <w:sz w:val="26"/>
          <w:szCs w:val="26"/>
        </w:rPr>
      </w:pPr>
    </w:p>
    <w:p w:rsidR="002E4868" w:rsidRDefault="002E4868" w:rsidP="002E4868">
      <w:pPr>
        <w:pStyle w:val="Textoindependienteprimerasangra"/>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1122/2015-JN</w:t>
      </w:r>
    </w:p>
    <w:p w:rsidR="002E4868" w:rsidRDefault="002E4868" w:rsidP="002E4868">
      <w:pPr>
        <w:pStyle w:val="Textoindependienteprimerasangra"/>
        <w:ind w:firstLine="708"/>
        <w:jc w:val="both"/>
        <w:rPr>
          <w:rFonts w:asciiTheme="minorHAnsi" w:hAnsiTheme="minorHAnsi" w:cstheme="minorHAnsi"/>
          <w:b/>
          <w:i/>
          <w:color w:val="AEAAAA" w:themeColor="background2" w:themeShade="BF"/>
          <w:sz w:val="26"/>
          <w:szCs w:val="26"/>
        </w:rPr>
      </w:pPr>
    </w:p>
    <w:p w:rsidR="002E4868"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roofErr w:type="gramStart"/>
      <w:r w:rsidRPr="00E92F56">
        <w:rPr>
          <w:rFonts w:asciiTheme="minorHAnsi" w:hAnsiTheme="minorHAnsi" w:cstheme="minorHAnsi"/>
          <w:b/>
          <w:i/>
          <w:color w:val="AEAAAA" w:themeColor="background2" w:themeShade="BF"/>
          <w:sz w:val="26"/>
          <w:szCs w:val="26"/>
        </w:rPr>
        <w:t>QUINTO.-</w:t>
      </w:r>
      <w:proofErr w:type="gramEnd"/>
      <w:r w:rsidRPr="00E92F56">
        <w:rPr>
          <w:rFonts w:asciiTheme="minorHAnsi" w:hAnsiTheme="minorHAnsi" w:cstheme="minorHAnsi"/>
          <w:b/>
          <w:i/>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 xml:space="preserve">En la fecha y hora señaladas en el resultando anterior, se llevó a cabo la audiencia de alegatos; en la que, una vez declarada abierta, se hizo constar la inasistencia de las partes; así como que </w:t>
      </w:r>
      <w:r>
        <w:rPr>
          <w:rFonts w:asciiTheme="minorHAnsi" w:hAnsiTheme="minorHAnsi" w:cstheme="minorHAnsi"/>
          <w:color w:val="AEAAAA" w:themeColor="background2" w:themeShade="BF"/>
          <w:sz w:val="26"/>
          <w:szCs w:val="26"/>
        </w:rPr>
        <w:t xml:space="preserve">sólo el autorizado de la demandada –Licenciado (.....)- </w:t>
      </w:r>
      <w:r w:rsidRPr="00E92F56">
        <w:rPr>
          <w:rFonts w:asciiTheme="minorHAnsi" w:hAnsiTheme="minorHAnsi" w:cstheme="minorHAnsi"/>
          <w:color w:val="AEAAAA" w:themeColor="background2" w:themeShade="BF"/>
          <w:sz w:val="26"/>
          <w:szCs w:val="26"/>
        </w:rPr>
        <w:t>formul</w:t>
      </w:r>
      <w:r>
        <w:rPr>
          <w:rFonts w:asciiTheme="minorHAnsi" w:hAnsiTheme="minorHAnsi" w:cstheme="minorHAnsi"/>
          <w:color w:val="AEAAAA" w:themeColor="background2" w:themeShade="BF"/>
          <w:sz w:val="26"/>
          <w:szCs w:val="26"/>
        </w:rPr>
        <w:t xml:space="preserve">ó </w:t>
      </w:r>
      <w:r w:rsidRPr="00E92F56">
        <w:rPr>
          <w:rFonts w:asciiTheme="minorHAnsi" w:hAnsiTheme="minorHAnsi" w:cstheme="minorHAnsi"/>
          <w:color w:val="AEAAAA" w:themeColor="background2" w:themeShade="BF"/>
          <w:sz w:val="26"/>
          <w:szCs w:val="26"/>
        </w:rPr>
        <w:t>alegatos</w:t>
      </w:r>
      <w:r>
        <w:rPr>
          <w:rFonts w:asciiTheme="minorHAnsi" w:hAnsiTheme="minorHAnsi" w:cstheme="minorHAnsi"/>
          <w:color w:val="AEAAAA" w:themeColor="background2" w:themeShade="BF"/>
          <w:sz w:val="26"/>
          <w:szCs w:val="26"/>
        </w:rPr>
        <w:t xml:space="preserve">, los que se agregaron a autos, para los efectos legales a que den lugar; </w:t>
      </w:r>
      <w:r w:rsidRPr="00E92F56">
        <w:rPr>
          <w:rFonts w:asciiTheme="minorHAnsi" w:hAnsiTheme="minorHAnsi" w:cstheme="minorHAnsi"/>
          <w:color w:val="AEAAAA" w:themeColor="background2" w:themeShade="BF"/>
          <w:sz w:val="26"/>
          <w:szCs w:val="26"/>
        </w:rPr>
        <w:t xml:space="preserve">turnándose los autos para el dictado de la sentencia que en derecho proceda. . . </w:t>
      </w:r>
      <w:r>
        <w:rPr>
          <w:rFonts w:asciiTheme="minorHAnsi" w:hAnsiTheme="minorHAnsi" w:cstheme="minorHAnsi"/>
          <w:color w:val="AEAAAA" w:themeColor="background2" w:themeShade="BF"/>
          <w:sz w:val="26"/>
          <w:szCs w:val="26"/>
        </w:rPr>
        <w:t>. . . . . . . . . . . . . . . . . . . . . . . . . .</w:t>
      </w:r>
    </w:p>
    <w:p w:rsidR="002E4868"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
    <w:p w:rsidR="002E4868" w:rsidRPr="00375BF0" w:rsidRDefault="002E4868" w:rsidP="002E4868">
      <w:pPr>
        <w:pStyle w:val="Textoindependienteprimerasangra"/>
        <w:ind w:firstLine="708"/>
        <w:jc w:val="center"/>
        <w:rPr>
          <w:rFonts w:asciiTheme="minorHAnsi" w:hAnsiTheme="minorHAnsi" w:cstheme="minorHAnsi"/>
          <w:b/>
          <w:color w:val="AEAAAA" w:themeColor="background2" w:themeShade="BF"/>
          <w:sz w:val="26"/>
          <w:szCs w:val="26"/>
        </w:rPr>
      </w:pPr>
      <w:r w:rsidRPr="00375BF0">
        <w:rPr>
          <w:rFonts w:asciiTheme="minorHAnsi" w:hAnsiTheme="minorHAnsi" w:cstheme="minorHAnsi"/>
          <w:b/>
          <w:i/>
          <w:color w:val="AEAAAA" w:themeColor="background2" w:themeShade="BF"/>
          <w:sz w:val="26"/>
          <w:szCs w:val="26"/>
        </w:rPr>
        <w:t xml:space="preserve">C O N S I D E R A N D </w:t>
      </w:r>
      <w:proofErr w:type="gramStart"/>
      <w:r w:rsidRPr="00375BF0">
        <w:rPr>
          <w:rFonts w:asciiTheme="minorHAnsi" w:hAnsiTheme="minorHAnsi" w:cstheme="minorHAnsi"/>
          <w:b/>
          <w:i/>
          <w:color w:val="AEAAAA" w:themeColor="background2" w:themeShade="BF"/>
          <w:sz w:val="26"/>
          <w:szCs w:val="26"/>
        </w:rPr>
        <w:t>O :</w:t>
      </w:r>
      <w:proofErr w:type="gramEnd"/>
    </w:p>
    <w:p w:rsidR="002E4868" w:rsidRPr="00E92F56" w:rsidRDefault="002E4868" w:rsidP="002E4868">
      <w:pPr>
        <w:jc w:val="both"/>
        <w:rPr>
          <w:color w:val="AEAAAA" w:themeColor="background2" w:themeShade="BF"/>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iCs/>
          <w:color w:val="AEAAAA" w:themeColor="background2" w:themeShade="BF"/>
          <w:sz w:val="26"/>
          <w:szCs w:val="26"/>
        </w:rPr>
        <w:t xml:space="preserve">PRIMERO.- </w:t>
      </w:r>
      <w:r w:rsidRPr="00E92F56">
        <w:rPr>
          <w:rFonts w:asciiTheme="minorHAnsi" w:hAnsiTheme="minorHAnsi" w:cstheme="minorHAnsi"/>
          <w:color w:val="AEAAAA" w:themeColor="background2" w:themeShade="BF"/>
          <w:sz w:val="26"/>
          <w:szCs w:val="26"/>
        </w:rPr>
        <w:t>Este Juzgado Segundo Administrativo Municipal es competente para conocer y resolver el presente proceso administrativo, en base a lo previsto por los artículos 241, 243, párrafo segundo y 244 de la Ley Orgánica Municip</w:t>
      </w:r>
      <w:r>
        <w:rPr>
          <w:rFonts w:asciiTheme="minorHAnsi" w:hAnsiTheme="minorHAnsi" w:cstheme="minorHAnsi"/>
          <w:color w:val="AEAAAA" w:themeColor="background2" w:themeShade="BF"/>
          <w:sz w:val="26"/>
          <w:szCs w:val="26"/>
        </w:rPr>
        <w:t>al para el Estado de Guanajuato; y 1, fracción II;</w:t>
      </w:r>
      <w:r w:rsidRPr="00E92F56">
        <w:rPr>
          <w:rFonts w:asciiTheme="minorHAnsi" w:hAnsiTheme="minorHAnsi" w:cstheme="minorHAnsi"/>
          <w:color w:val="AEAAAA" w:themeColor="background2" w:themeShade="BF"/>
          <w:sz w:val="26"/>
          <w:szCs w:val="26"/>
        </w:rPr>
        <w:t xml:space="preserve">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w:t>
      </w:r>
      <w:r>
        <w:rPr>
          <w:rFonts w:asciiTheme="minorHAnsi" w:hAnsiTheme="minorHAnsi" w:cstheme="minorHAnsi"/>
          <w:color w:val="AEAAAA" w:themeColor="background2" w:themeShade="BF"/>
          <w:sz w:val="26"/>
          <w:szCs w:val="26"/>
        </w:rPr>
        <w:t>. . . . . . . . . . .</w:t>
      </w:r>
    </w:p>
    <w:p w:rsidR="002E4868" w:rsidRPr="00E92F56" w:rsidRDefault="002E4868" w:rsidP="002E4868">
      <w:pPr>
        <w:pStyle w:val="Textoindependienteprimerasangra"/>
        <w:ind w:firstLine="0"/>
        <w:jc w:val="both"/>
        <w:rPr>
          <w:rFonts w:asciiTheme="minorHAnsi" w:hAnsiTheme="minorHAnsi" w:cstheme="minorHAnsi"/>
          <w:b/>
          <w:bCs/>
          <w:i/>
          <w:iCs/>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lang w:val="es-MX"/>
        </w:rPr>
      </w:pPr>
      <w:proofErr w:type="gramStart"/>
      <w:r w:rsidRPr="00E92F56">
        <w:rPr>
          <w:rFonts w:asciiTheme="minorHAnsi" w:hAnsiTheme="minorHAnsi" w:cstheme="minorHAnsi"/>
          <w:b/>
          <w:bCs/>
          <w:i/>
          <w:iCs/>
          <w:color w:val="AEAAAA" w:themeColor="background2" w:themeShade="BF"/>
          <w:sz w:val="26"/>
          <w:szCs w:val="26"/>
        </w:rPr>
        <w:t>SEGUNDO.-</w:t>
      </w:r>
      <w:proofErr w:type="gramEnd"/>
      <w:r w:rsidRPr="00E92F56">
        <w:rPr>
          <w:rFonts w:asciiTheme="minorHAnsi" w:hAnsiTheme="minorHAnsi" w:cstheme="minorHAnsi"/>
          <w:b/>
          <w:bCs/>
          <w:i/>
          <w:iCs/>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 xml:space="preserve">La demanda fue presentada oportunamente dentro de los 30 treinta días hábiles siguientes a aquél en que </w:t>
      </w:r>
      <w:r>
        <w:rPr>
          <w:rFonts w:asciiTheme="minorHAnsi" w:hAnsiTheme="minorHAnsi" w:cstheme="minorHAnsi"/>
          <w:color w:val="AEAAAA" w:themeColor="background2" w:themeShade="BF"/>
          <w:sz w:val="26"/>
          <w:szCs w:val="26"/>
        </w:rPr>
        <w:t>la actora</w:t>
      </w:r>
      <w:r w:rsidRPr="00E92F56">
        <w:rPr>
          <w:rFonts w:asciiTheme="minorHAnsi" w:hAnsiTheme="minorHAnsi" w:cstheme="minorHAnsi"/>
          <w:color w:val="AEAAAA" w:themeColor="background2" w:themeShade="BF"/>
          <w:sz w:val="26"/>
          <w:szCs w:val="26"/>
        </w:rPr>
        <w:t xml:space="preserve"> se ostenta sabedor </w:t>
      </w:r>
      <w:r w:rsidRPr="00E92F56">
        <w:rPr>
          <w:rFonts w:asciiTheme="minorHAnsi" w:hAnsiTheme="minorHAnsi" w:cstheme="minorHAnsi"/>
          <w:color w:val="AEAAAA" w:themeColor="background2" w:themeShade="BF"/>
          <w:sz w:val="26"/>
          <w:szCs w:val="26"/>
          <w:lang w:val="es-MX"/>
        </w:rPr>
        <w:t xml:space="preserve">de los actos que impugna, que fue, según dijo, el día </w:t>
      </w:r>
      <w:r>
        <w:rPr>
          <w:rFonts w:asciiTheme="minorHAnsi" w:hAnsiTheme="minorHAnsi" w:cstheme="minorHAnsi"/>
          <w:color w:val="AEAAAA" w:themeColor="background2" w:themeShade="BF"/>
          <w:sz w:val="26"/>
          <w:szCs w:val="26"/>
          <w:lang w:val="es-MX"/>
        </w:rPr>
        <w:t>11</w:t>
      </w:r>
      <w:r w:rsidRPr="00E92F56">
        <w:rPr>
          <w:rFonts w:asciiTheme="minorHAnsi" w:hAnsiTheme="minorHAnsi" w:cstheme="minorHAnsi"/>
          <w:color w:val="AEAAAA" w:themeColor="background2" w:themeShade="BF"/>
          <w:sz w:val="26"/>
          <w:szCs w:val="26"/>
          <w:lang w:val="es-MX"/>
        </w:rPr>
        <w:t xml:space="preserve"> </w:t>
      </w:r>
      <w:r>
        <w:rPr>
          <w:rFonts w:asciiTheme="minorHAnsi" w:hAnsiTheme="minorHAnsi" w:cstheme="minorHAnsi"/>
          <w:color w:val="AEAAAA" w:themeColor="background2" w:themeShade="BF"/>
          <w:sz w:val="26"/>
          <w:szCs w:val="26"/>
          <w:lang w:val="es-MX"/>
        </w:rPr>
        <w:t>once</w:t>
      </w:r>
      <w:r w:rsidRPr="00E92F56">
        <w:rPr>
          <w:rFonts w:asciiTheme="minorHAnsi" w:hAnsiTheme="minorHAnsi" w:cstheme="minorHAnsi"/>
          <w:color w:val="AEAAAA" w:themeColor="background2" w:themeShade="BF"/>
          <w:sz w:val="26"/>
          <w:szCs w:val="26"/>
          <w:lang w:val="es-MX"/>
        </w:rPr>
        <w:t xml:space="preserve"> de no</w:t>
      </w:r>
      <w:r>
        <w:rPr>
          <w:rFonts w:asciiTheme="minorHAnsi" w:hAnsiTheme="minorHAnsi" w:cstheme="minorHAnsi"/>
          <w:color w:val="AEAAAA" w:themeColor="background2" w:themeShade="BF"/>
          <w:sz w:val="26"/>
          <w:szCs w:val="26"/>
          <w:lang w:val="es-MX"/>
        </w:rPr>
        <w:t>viembre</w:t>
      </w:r>
      <w:r w:rsidRPr="00E92F56">
        <w:rPr>
          <w:rFonts w:asciiTheme="minorHAnsi" w:hAnsiTheme="minorHAnsi" w:cstheme="minorHAnsi"/>
          <w:color w:val="AEAAAA" w:themeColor="background2" w:themeShade="BF"/>
          <w:sz w:val="26"/>
          <w:szCs w:val="26"/>
          <w:lang w:val="es-MX"/>
        </w:rPr>
        <w:t xml:space="preserve"> de</w:t>
      </w:r>
      <w:r>
        <w:rPr>
          <w:rFonts w:asciiTheme="minorHAnsi" w:hAnsiTheme="minorHAnsi" w:cstheme="minorHAnsi"/>
          <w:color w:val="AEAAAA" w:themeColor="background2" w:themeShade="BF"/>
          <w:sz w:val="26"/>
          <w:szCs w:val="26"/>
          <w:lang w:val="es-MX"/>
        </w:rPr>
        <w:t>l año 2015 dos mil quince</w:t>
      </w:r>
      <w:r w:rsidRPr="00E92F56">
        <w:rPr>
          <w:rFonts w:asciiTheme="minorHAnsi" w:hAnsiTheme="minorHAnsi" w:cstheme="minorHAnsi"/>
          <w:color w:val="AEAAAA" w:themeColor="background2" w:themeShade="BF"/>
          <w:sz w:val="26"/>
          <w:szCs w:val="26"/>
          <w:lang w:val="es-MX"/>
        </w:rPr>
        <w:t>; sin que de las constancias de la presente causa administrativa se desprenda lo contrario. . . . . . . . . . . . . . . . . . . . . . . . . . . . . . . . . . . . . . . . . . . . .</w:t>
      </w:r>
      <w:r>
        <w:rPr>
          <w:rFonts w:asciiTheme="minorHAnsi" w:hAnsiTheme="minorHAnsi" w:cstheme="minorHAnsi"/>
          <w:color w:val="AEAAAA" w:themeColor="background2" w:themeShade="BF"/>
          <w:sz w:val="26"/>
          <w:szCs w:val="26"/>
          <w:lang w:val="es-MX"/>
        </w:rPr>
        <w:t xml:space="preserve"> . . . . . </w:t>
      </w:r>
    </w:p>
    <w:p w:rsidR="002E4868" w:rsidRPr="00E92F56" w:rsidRDefault="002E4868" w:rsidP="002E4868">
      <w:pPr>
        <w:pStyle w:val="Textoindependienteprimerasangra"/>
        <w:jc w:val="both"/>
        <w:rPr>
          <w:rFonts w:asciiTheme="minorHAnsi" w:hAnsiTheme="minorHAnsi" w:cstheme="minorHAnsi"/>
          <w:b/>
          <w:i/>
          <w:iCs/>
          <w:color w:val="AEAAAA" w:themeColor="background2" w:themeShade="BF"/>
          <w:sz w:val="26"/>
          <w:szCs w:val="26"/>
          <w:lang w:val="es-MX"/>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iCs/>
          <w:color w:val="AEAAAA" w:themeColor="background2" w:themeShade="BF"/>
          <w:sz w:val="26"/>
          <w:szCs w:val="26"/>
        </w:rPr>
        <w:t xml:space="preserve">TERCERO.- </w:t>
      </w:r>
      <w:r w:rsidRPr="00E92F56">
        <w:rPr>
          <w:rFonts w:asciiTheme="minorHAnsi" w:hAnsiTheme="minorHAnsi" w:cstheme="minorHAnsi"/>
          <w:color w:val="AEAAAA" w:themeColor="background2" w:themeShade="BF"/>
          <w:sz w:val="26"/>
          <w:szCs w:val="26"/>
        </w:rPr>
        <w:t xml:space="preserve">La existencia de los actos impugnados, se encuentra acreditada con el recibo número </w:t>
      </w:r>
      <w:r>
        <w:rPr>
          <w:rFonts w:asciiTheme="minorHAnsi" w:hAnsiTheme="minorHAnsi" w:cstheme="minorHAnsi"/>
          <w:color w:val="AEAAAA" w:themeColor="background2" w:themeShade="BF"/>
          <w:sz w:val="26"/>
          <w:szCs w:val="26"/>
        </w:rPr>
        <w:t>A 31785225 (A tres-uno-siete-ocho-cinco-dos-dos-cinco)</w:t>
      </w:r>
      <w:r w:rsidRPr="00E92F56">
        <w:rPr>
          <w:rFonts w:asciiTheme="minorHAnsi" w:hAnsiTheme="minorHAnsi" w:cstheme="minorHAnsi"/>
          <w:color w:val="AEAAAA" w:themeColor="background2" w:themeShade="BF"/>
          <w:sz w:val="26"/>
          <w:szCs w:val="26"/>
        </w:rPr>
        <w:t xml:space="preserve">, de fecha </w:t>
      </w:r>
      <w:r>
        <w:rPr>
          <w:rFonts w:asciiTheme="minorHAnsi" w:hAnsiTheme="minorHAnsi" w:cstheme="minorHAnsi"/>
          <w:color w:val="AEAAAA" w:themeColor="background2" w:themeShade="BF"/>
          <w:sz w:val="26"/>
          <w:szCs w:val="26"/>
        </w:rPr>
        <w:t>11</w:t>
      </w:r>
      <w:r w:rsidRPr="00E92F56">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onc</w:t>
      </w:r>
      <w:r w:rsidRPr="00E92F56">
        <w:rPr>
          <w:rFonts w:asciiTheme="minorHAnsi" w:hAnsiTheme="minorHAnsi" w:cstheme="minorHAnsi"/>
          <w:color w:val="AEAAAA" w:themeColor="background2" w:themeShade="BF"/>
          <w:sz w:val="26"/>
          <w:szCs w:val="26"/>
        </w:rPr>
        <w:t>e de no</w:t>
      </w:r>
      <w:r>
        <w:rPr>
          <w:rFonts w:asciiTheme="minorHAnsi" w:hAnsiTheme="minorHAnsi" w:cstheme="minorHAnsi"/>
          <w:color w:val="AEAAAA" w:themeColor="background2" w:themeShade="BF"/>
          <w:sz w:val="26"/>
          <w:szCs w:val="26"/>
        </w:rPr>
        <w:t>viembre</w:t>
      </w:r>
      <w:r w:rsidRPr="00E92F56">
        <w:rPr>
          <w:rFonts w:asciiTheme="minorHAnsi" w:hAnsiTheme="minorHAnsi" w:cstheme="minorHAnsi"/>
          <w:color w:val="AEAAAA" w:themeColor="background2" w:themeShade="BF"/>
          <w:sz w:val="26"/>
          <w:szCs w:val="26"/>
        </w:rPr>
        <w:t xml:space="preserve"> del año 2015 dos mil quince, de la cuenta número </w:t>
      </w:r>
      <w:r>
        <w:rPr>
          <w:rFonts w:asciiTheme="minorHAnsi" w:hAnsiTheme="minorHAnsi" w:cstheme="minorHAnsi"/>
          <w:color w:val="AEAAAA" w:themeColor="background2" w:themeShade="BF"/>
          <w:sz w:val="26"/>
          <w:szCs w:val="26"/>
        </w:rPr>
        <w:t>0077558</w:t>
      </w:r>
      <w:r w:rsidRPr="00E92F56">
        <w:rPr>
          <w:rFonts w:asciiTheme="minorHAnsi" w:hAnsiTheme="minorHAnsi" w:cstheme="minorHAnsi"/>
          <w:color w:val="AEAAAA" w:themeColor="background2" w:themeShade="BF"/>
          <w:sz w:val="26"/>
          <w:szCs w:val="26"/>
        </w:rPr>
        <w:t xml:space="preserve"> (c</w:t>
      </w:r>
      <w:r>
        <w:rPr>
          <w:rFonts w:asciiTheme="minorHAnsi" w:hAnsiTheme="minorHAnsi" w:cstheme="minorHAnsi"/>
          <w:color w:val="AEAAAA" w:themeColor="background2" w:themeShade="BF"/>
          <w:sz w:val="26"/>
          <w:szCs w:val="26"/>
        </w:rPr>
        <w:t>er</w:t>
      </w:r>
      <w:r w:rsidRPr="00E92F56">
        <w:rPr>
          <w:rFonts w:asciiTheme="minorHAnsi" w:hAnsiTheme="minorHAnsi" w:cstheme="minorHAnsi"/>
          <w:color w:val="AEAAAA" w:themeColor="background2" w:themeShade="BF"/>
          <w:sz w:val="26"/>
          <w:szCs w:val="26"/>
        </w:rPr>
        <w:t>o-</w:t>
      </w:r>
      <w:r>
        <w:rPr>
          <w:rFonts w:asciiTheme="minorHAnsi" w:hAnsiTheme="minorHAnsi" w:cstheme="minorHAnsi"/>
          <w:color w:val="AEAAAA" w:themeColor="background2" w:themeShade="BF"/>
          <w:sz w:val="26"/>
          <w:szCs w:val="26"/>
        </w:rPr>
        <w:t xml:space="preserve">cero-siete-siete-cinco-cinco-ocho), </w:t>
      </w:r>
      <w:r w:rsidRPr="00E92F56">
        <w:rPr>
          <w:rFonts w:asciiTheme="minorHAnsi" w:hAnsiTheme="minorHAnsi" w:cstheme="minorHAnsi"/>
          <w:color w:val="AEAAAA" w:themeColor="background2" w:themeShade="BF"/>
          <w:sz w:val="26"/>
          <w:szCs w:val="26"/>
        </w:rPr>
        <w:t>en el que aparece un saldo deudor por la cantidad de $</w:t>
      </w:r>
      <w:r>
        <w:rPr>
          <w:rFonts w:asciiTheme="minorHAnsi" w:hAnsiTheme="minorHAnsi" w:cstheme="minorHAnsi"/>
          <w:color w:val="AEAAAA" w:themeColor="background2" w:themeShade="BF"/>
          <w:sz w:val="26"/>
          <w:szCs w:val="26"/>
        </w:rPr>
        <w:t>46,143</w:t>
      </w:r>
      <w:r w:rsidRPr="00E92F56">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00</w:t>
      </w:r>
      <w:r w:rsidRPr="00E92F56">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Cuarenta y seis </w:t>
      </w:r>
      <w:r w:rsidRPr="00E92F56">
        <w:rPr>
          <w:rFonts w:asciiTheme="minorHAnsi" w:hAnsiTheme="minorHAnsi" w:cstheme="minorHAnsi"/>
          <w:color w:val="AEAAAA" w:themeColor="background2" w:themeShade="BF"/>
          <w:sz w:val="26"/>
          <w:szCs w:val="26"/>
        </w:rPr>
        <w:t xml:space="preserve">mil </w:t>
      </w:r>
      <w:r>
        <w:rPr>
          <w:rFonts w:asciiTheme="minorHAnsi" w:hAnsiTheme="minorHAnsi" w:cstheme="minorHAnsi"/>
          <w:color w:val="AEAAAA" w:themeColor="background2" w:themeShade="BF"/>
          <w:sz w:val="26"/>
          <w:szCs w:val="26"/>
        </w:rPr>
        <w:t xml:space="preserve">ciento cuarenta y tres </w:t>
      </w:r>
      <w:r w:rsidRPr="00E92F56">
        <w:rPr>
          <w:rFonts w:asciiTheme="minorHAnsi" w:hAnsiTheme="minorHAnsi" w:cstheme="minorHAnsi"/>
          <w:color w:val="AEAAAA" w:themeColor="background2" w:themeShade="BF"/>
          <w:sz w:val="26"/>
          <w:szCs w:val="26"/>
        </w:rPr>
        <w:t xml:space="preserve">pesos </w:t>
      </w:r>
      <w:r>
        <w:rPr>
          <w:rFonts w:asciiTheme="minorHAnsi" w:hAnsiTheme="minorHAnsi" w:cstheme="minorHAnsi"/>
          <w:color w:val="AEAAAA" w:themeColor="background2" w:themeShade="BF"/>
          <w:sz w:val="26"/>
          <w:szCs w:val="26"/>
        </w:rPr>
        <w:t>00</w:t>
      </w:r>
      <w:r w:rsidRPr="00E92F56">
        <w:rPr>
          <w:rFonts w:asciiTheme="minorHAnsi" w:hAnsiTheme="minorHAnsi" w:cstheme="minorHAnsi"/>
          <w:color w:val="AEAAAA" w:themeColor="background2" w:themeShade="BF"/>
          <w:sz w:val="26"/>
          <w:szCs w:val="26"/>
        </w:rPr>
        <w:t xml:space="preserve">/100 Moneda Nacional); cuyo original, aportado por </w:t>
      </w:r>
      <w:r>
        <w:rPr>
          <w:rFonts w:asciiTheme="minorHAnsi" w:hAnsiTheme="minorHAnsi" w:cstheme="minorHAnsi"/>
          <w:color w:val="AEAAAA" w:themeColor="background2" w:themeShade="BF"/>
          <w:sz w:val="26"/>
          <w:szCs w:val="26"/>
        </w:rPr>
        <w:t>la actora</w:t>
      </w:r>
      <w:r w:rsidRPr="00E92F56">
        <w:rPr>
          <w:rFonts w:asciiTheme="minorHAnsi" w:hAnsiTheme="minorHAnsi" w:cstheme="minorHAnsi"/>
          <w:color w:val="AEAAAA" w:themeColor="background2" w:themeShade="BF"/>
          <w:sz w:val="26"/>
          <w:szCs w:val="26"/>
        </w:rPr>
        <w:t xml:space="preserve">, obra en el secreto de este juzgado (visible, en copia certificada, a foja </w:t>
      </w:r>
      <w:r>
        <w:rPr>
          <w:rFonts w:asciiTheme="minorHAnsi" w:hAnsiTheme="minorHAnsi" w:cstheme="minorHAnsi"/>
          <w:color w:val="AEAAAA" w:themeColor="background2" w:themeShade="BF"/>
          <w:sz w:val="26"/>
          <w:szCs w:val="26"/>
        </w:rPr>
        <w:t>4 cuatro</w:t>
      </w:r>
      <w:r w:rsidRPr="00E92F56">
        <w:rPr>
          <w:rFonts w:asciiTheme="minorHAnsi" w:hAnsiTheme="minorHAnsi" w:cstheme="minorHAnsi"/>
          <w:color w:val="AEAAAA" w:themeColor="background2" w:themeShade="BF"/>
          <w:sz w:val="26"/>
          <w:szCs w:val="26"/>
        </w:rPr>
        <w:t xml:space="preserve">); concatenado con el informe requerido, rendido por el Presidente del Consejo Directivo del Organismo Demandado, en donde señaló que desde el día </w:t>
      </w:r>
      <w:r>
        <w:rPr>
          <w:rFonts w:asciiTheme="minorHAnsi" w:hAnsiTheme="minorHAnsi" w:cstheme="minorHAnsi"/>
          <w:color w:val="AEAAAA" w:themeColor="background2" w:themeShade="BF"/>
          <w:sz w:val="26"/>
          <w:szCs w:val="26"/>
        </w:rPr>
        <w:t xml:space="preserve">26 veintiséis de abril </w:t>
      </w:r>
      <w:r w:rsidRPr="00E92F56">
        <w:rPr>
          <w:rFonts w:asciiTheme="minorHAnsi" w:hAnsiTheme="minorHAnsi" w:cstheme="minorHAnsi"/>
          <w:color w:val="AEAAAA" w:themeColor="background2" w:themeShade="BF"/>
          <w:sz w:val="26"/>
          <w:szCs w:val="26"/>
        </w:rPr>
        <w:t xml:space="preserve">del año </w:t>
      </w:r>
      <w:r>
        <w:rPr>
          <w:rFonts w:asciiTheme="minorHAnsi" w:hAnsiTheme="minorHAnsi" w:cstheme="minorHAnsi"/>
          <w:color w:val="AEAAAA" w:themeColor="background2" w:themeShade="BF"/>
          <w:sz w:val="26"/>
          <w:szCs w:val="26"/>
        </w:rPr>
        <w:t>2011 dos mil once</w:t>
      </w:r>
      <w:r w:rsidRPr="00E92F56">
        <w:rPr>
          <w:rFonts w:asciiTheme="minorHAnsi" w:hAnsiTheme="minorHAnsi" w:cstheme="minorHAnsi"/>
          <w:color w:val="AEAAAA" w:themeColor="background2" w:themeShade="BF"/>
          <w:sz w:val="26"/>
          <w:szCs w:val="26"/>
        </w:rPr>
        <w:t xml:space="preserve"> se interrumpió el servicio de agua potable en el domicilio ubicado en </w:t>
      </w:r>
      <w:r>
        <w:rPr>
          <w:rFonts w:asciiTheme="minorHAnsi" w:hAnsiTheme="minorHAnsi" w:cstheme="minorHAnsi"/>
          <w:color w:val="AEAAAA" w:themeColor="background2" w:themeShade="BF"/>
          <w:sz w:val="26"/>
          <w:szCs w:val="26"/>
        </w:rPr>
        <w:t xml:space="preserve">calle 2da. </w:t>
      </w:r>
      <w:r w:rsidRPr="00BB66B5">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Medios de Prueba a los que se les concede pleno valor probatorio, conforme lo dispuesto en los artículos 78,</w:t>
      </w:r>
      <w:r>
        <w:rPr>
          <w:rFonts w:asciiTheme="minorHAnsi" w:hAnsiTheme="minorHAnsi" w:cstheme="minorHAnsi"/>
          <w:color w:val="AEAAAA" w:themeColor="background2" w:themeShade="BF"/>
          <w:sz w:val="26"/>
          <w:szCs w:val="26"/>
        </w:rPr>
        <w:t xml:space="preserve"> 113, 117, 118, 121,</w:t>
      </w:r>
      <w:r w:rsidRPr="00E92F56">
        <w:rPr>
          <w:rFonts w:asciiTheme="minorHAnsi" w:hAnsiTheme="minorHAnsi" w:cstheme="minorHAnsi"/>
          <w:color w:val="AEAAAA" w:themeColor="background2" w:themeShade="BF"/>
          <w:sz w:val="26"/>
          <w:szCs w:val="26"/>
        </w:rPr>
        <w:t xml:space="preserve"> </w:t>
      </w:r>
      <w:proofErr w:type="gramStart"/>
      <w:r w:rsidRPr="00E92F56">
        <w:rPr>
          <w:rFonts w:asciiTheme="minorHAnsi" w:hAnsiTheme="minorHAnsi" w:cstheme="minorHAnsi"/>
          <w:color w:val="AEAAAA" w:themeColor="background2" w:themeShade="BF"/>
          <w:sz w:val="26"/>
          <w:szCs w:val="26"/>
        </w:rPr>
        <w:t xml:space="preserve">122 </w:t>
      </w:r>
      <w:r>
        <w:rPr>
          <w:rFonts w:asciiTheme="minorHAnsi" w:hAnsiTheme="minorHAnsi" w:cstheme="minorHAnsi"/>
          <w:color w:val="AEAAAA" w:themeColor="background2" w:themeShade="BF"/>
          <w:sz w:val="26"/>
          <w:szCs w:val="26"/>
        </w:rPr>
        <w:t xml:space="preserve"> y</w:t>
      </w:r>
      <w:proofErr w:type="gramEnd"/>
      <w:r>
        <w:rPr>
          <w:rFonts w:asciiTheme="minorHAnsi" w:hAnsiTheme="minorHAnsi" w:cstheme="minorHAnsi"/>
          <w:color w:val="AEAAAA" w:themeColor="background2" w:themeShade="BF"/>
          <w:sz w:val="26"/>
          <w:szCs w:val="26"/>
        </w:rPr>
        <w:t xml:space="preserve"> 131 </w:t>
      </w:r>
      <w:r w:rsidRPr="00E92F56">
        <w:rPr>
          <w:rFonts w:asciiTheme="minorHAnsi" w:hAnsiTheme="minorHAnsi" w:cstheme="minorHAnsi"/>
          <w:color w:val="AEAAAA" w:themeColor="background2" w:themeShade="BF"/>
          <w:sz w:val="26"/>
          <w:szCs w:val="26"/>
        </w:rPr>
        <w:t xml:space="preserve">del Código de Procedimiento y Justicia Administrativa para el Estado y los Municipios de Guanajuato. . . . . . . . . . . . . . . . . . . . . . . . . . </w:t>
      </w:r>
      <w:r>
        <w:rPr>
          <w:rFonts w:asciiTheme="minorHAnsi" w:hAnsiTheme="minorHAnsi" w:cstheme="minorHAnsi"/>
          <w:color w:val="AEAAAA" w:themeColor="background2" w:themeShade="BF"/>
          <w:sz w:val="26"/>
          <w:szCs w:val="26"/>
        </w:rPr>
        <w:t xml:space="preserve">. . . . </w:t>
      </w:r>
    </w:p>
    <w:p w:rsidR="002E4868" w:rsidRPr="00E92F56" w:rsidRDefault="002E4868" w:rsidP="002E4868">
      <w:pPr>
        <w:pStyle w:val="Textoindependienteprimerasangra"/>
        <w:jc w:val="both"/>
        <w:rPr>
          <w:rFonts w:asciiTheme="minorHAnsi" w:hAnsiTheme="minorHAnsi" w:cstheme="minorHAnsi"/>
          <w:b/>
          <w: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roofErr w:type="gramStart"/>
      <w:r w:rsidRPr="00E92F56">
        <w:rPr>
          <w:rFonts w:asciiTheme="minorHAnsi" w:hAnsiTheme="minorHAnsi" w:cstheme="minorHAnsi"/>
          <w:b/>
          <w:i/>
          <w:color w:val="AEAAAA" w:themeColor="background2" w:themeShade="BF"/>
          <w:sz w:val="26"/>
          <w:szCs w:val="26"/>
        </w:rPr>
        <w:t>CUARTO.-</w:t>
      </w:r>
      <w:proofErr w:type="gramEnd"/>
      <w:r w:rsidRPr="00E92F56">
        <w:rPr>
          <w:rFonts w:asciiTheme="minorHAnsi" w:hAnsiTheme="minorHAnsi" w:cstheme="minorHAnsi"/>
          <w:b/>
          <w:i/>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
    <w:p w:rsidR="002E4868"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 xml:space="preserve">En el presente asunto, el Presidente del Consejo Directivo y Representante Legal de SAPAL, Licenciado </w:t>
      </w:r>
      <w:proofErr w:type="gramStart"/>
      <w:r>
        <w:rPr>
          <w:rFonts w:asciiTheme="minorHAnsi" w:hAnsiTheme="minorHAnsi" w:cstheme="minorHAnsi"/>
          <w:color w:val="AEAAAA" w:themeColor="background2" w:themeShade="BF"/>
          <w:sz w:val="26"/>
          <w:szCs w:val="26"/>
        </w:rPr>
        <w:t>(....</w:t>
      </w:r>
      <w:proofErr w:type="gramEnd"/>
      <w:r>
        <w:rPr>
          <w:rFonts w:asciiTheme="minorHAnsi" w:hAnsiTheme="minorHAnsi" w:cstheme="minorHAnsi"/>
          <w:color w:val="AEAAAA" w:themeColor="background2" w:themeShade="BF"/>
          <w:sz w:val="26"/>
          <w:szCs w:val="26"/>
        </w:rPr>
        <w:t xml:space="preserve">.), planteó en su escrito de contestación que se actualizaba la </w:t>
      </w:r>
      <w:r w:rsidRPr="00E92F56">
        <w:rPr>
          <w:rFonts w:asciiTheme="minorHAnsi" w:hAnsiTheme="minorHAnsi" w:cstheme="minorHAnsi"/>
          <w:color w:val="AEAAAA" w:themeColor="background2" w:themeShade="BF"/>
          <w:sz w:val="26"/>
          <w:szCs w:val="26"/>
        </w:rPr>
        <w:t xml:space="preserve">causal de improcedencia, prevista en la fracción I del artículo 261 del Código de Procedimiento y Justicia Administrativa en vigor en el Estado; </w:t>
      </w:r>
      <w:r>
        <w:rPr>
          <w:rFonts w:asciiTheme="minorHAnsi" w:hAnsiTheme="minorHAnsi" w:cstheme="minorHAnsi"/>
          <w:color w:val="AEAAAA" w:themeColor="background2" w:themeShade="BF"/>
          <w:sz w:val="26"/>
          <w:szCs w:val="26"/>
        </w:rPr>
        <w:t xml:space="preserve">toda vez que los actos impugnados no afectan los intereses jurídicos de la demandante, al no haberse dirigido a la misma. . . . . . . . . . . . . . . . . . </w:t>
      </w:r>
    </w:p>
    <w:p w:rsidR="002E4868" w:rsidRPr="00E92F56" w:rsidRDefault="002E4868" w:rsidP="002E4868">
      <w:pPr>
        <w:pStyle w:val="Textoindependienteprimerasangra"/>
        <w:ind w:firstLine="0"/>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Causal de improcedencia </w:t>
      </w:r>
      <w:r w:rsidRPr="00E92F56">
        <w:rPr>
          <w:rFonts w:asciiTheme="minorHAnsi" w:hAnsiTheme="minorHAnsi" w:cstheme="minorHAnsi"/>
          <w:b/>
          <w:color w:val="AEAAAA" w:themeColor="background2" w:themeShade="BF"/>
          <w:sz w:val="26"/>
          <w:szCs w:val="26"/>
        </w:rPr>
        <w:t>que</w:t>
      </w:r>
      <w:r w:rsidRPr="00E92F56">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b/>
          <w:color w:val="AEAAAA" w:themeColor="background2" w:themeShade="BF"/>
          <w:sz w:val="26"/>
          <w:szCs w:val="26"/>
        </w:rPr>
        <w:t>sí</w:t>
      </w:r>
      <w:r w:rsidRPr="00E92F56">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b/>
          <w:color w:val="AEAAAA" w:themeColor="background2" w:themeShade="BF"/>
          <w:sz w:val="26"/>
          <w:szCs w:val="26"/>
        </w:rPr>
        <w:t>se actualiza,</w:t>
      </w:r>
      <w:r w:rsidRPr="00E92F56">
        <w:rPr>
          <w:rFonts w:asciiTheme="minorHAnsi" w:hAnsiTheme="minorHAnsi" w:cstheme="minorHAnsi"/>
          <w:color w:val="AEAAAA" w:themeColor="background2" w:themeShade="BF"/>
          <w:sz w:val="26"/>
          <w:szCs w:val="26"/>
        </w:rPr>
        <w:t xml:space="preserve"> toda vez que el </w:t>
      </w:r>
      <w:r w:rsidRPr="00E92F56">
        <w:rPr>
          <w:rFonts w:asciiTheme="minorHAnsi" w:hAnsiTheme="minorHAnsi" w:cstheme="minorHAnsi"/>
          <w:b/>
          <w:iCs/>
          <w:color w:val="AEAAAA" w:themeColor="background2" w:themeShade="BF"/>
          <w:sz w:val="26"/>
          <w:szCs w:val="26"/>
        </w:rPr>
        <w:t>interés jurídico</w:t>
      </w:r>
      <w:r w:rsidRPr="00E92F56">
        <w:rPr>
          <w:rFonts w:asciiTheme="minorHAnsi" w:hAnsiTheme="minorHAnsi" w:cstheme="minorHAnsi"/>
          <w:i/>
          <w:iCs/>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 xml:space="preserve">constituye un requisito de </w:t>
      </w:r>
      <w:proofErr w:type="spellStart"/>
      <w:r w:rsidRPr="00E92F56">
        <w:rPr>
          <w:rFonts w:asciiTheme="minorHAnsi" w:hAnsiTheme="minorHAnsi" w:cstheme="minorHAnsi"/>
          <w:color w:val="AEAAAA" w:themeColor="background2" w:themeShade="BF"/>
          <w:sz w:val="26"/>
          <w:szCs w:val="26"/>
        </w:rPr>
        <w:t>procedibilidad</w:t>
      </w:r>
      <w:proofErr w:type="spellEnd"/>
      <w:r w:rsidRPr="00E92F56">
        <w:rPr>
          <w:rFonts w:asciiTheme="minorHAnsi" w:hAnsiTheme="minorHAnsi" w:cstheme="minorHAnsi"/>
          <w:color w:val="AEAAAA" w:themeColor="background2" w:themeShade="BF"/>
          <w:sz w:val="26"/>
          <w:szCs w:val="26"/>
        </w:rPr>
        <w:t xml:space="preserve"> en el proceso administrativo, por lo que es necesario que </w:t>
      </w:r>
      <w:r>
        <w:rPr>
          <w:rFonts w:asciiTheme="minorHAnsi" w:hAnsiTheme="minorHAnsi" w:cstheme="minorHAnsi"/>
          <w:color w:val="AEAAAA" w:themeColor="background2" w:themeShade="BF"/>
          <w:sz w:val="26"/>
          <w:szCs w:val="26"/>
        </w:rPr>
        <w:t xml:space="preserve">dicho juicio </w:t>
      </w:r>
      <w:r w:rsidRPr="00E92F56">
        <w:rPr>
          <w:rFonts w:asciiTheme="minorHAnsi" w:hAnsiTheme="minorHAnsi" w:cstheme="minorHAnsi"/>
          <w:color w:val="AEAAAA" w:themeColor="background2" w:themeShade="BF"/>
          <w:sz w:val="26"/>
          <w:szCs w:val="26"/>
        </w:rPr>
        <w:t>se promueva en contra de actos de la autoridad administrativa; y solamente lo tiene quien sea el titular de un derecho subjetivo de carácter administrativo, que esté reconocido o protegido a favor de</w:t>
      </w:r>
      <w:r>
        <w:rPr>
          <w:rFonts w:asciiTheme="minorHAnsi" w:hAnsiTheme="minorHAnsi" w:cstheme="minorHAnsi"/>
          <w:color w:val="AEAAAA" w:themeColor="background2" w:themeShade="BF"/>
          <w:sz w:val="26"/>
          <w:szCs w:val="26"/>
        </w:rPr>
        <w:t xml:space="preserve"> la</w:t>
      </w:r>
      <w:r w:rsidRPr="00E92F56">
        <w:rPr>
          <w:rFonts w:asciiTheme="minorHAnsi" w:hAnsiTheme="minorHAnsi" w:cstheme="minorHAnsi"/>
          <w:color w:val="AEAAAA" w:themeColor="background2" w:themeShade="BF"/>
          <w:sz w:val="26"/>
          <w:szCs w:val="26"/>
        </w:rPr>
        <w:t xml:space="preserve"> actor</w:t>
      </w:r>
      <w:r>
        <w:rPr>
          <w:rFonts w:asciiTheme="minorHAnsi" w:hAnsiTheme="minorHAnsi" w:cstheme="minorHAnsi"/>
          <w:color w:val="AEAAAA" w:themeColor="background2" w:themeShade="BF"/>
          <w:sz w:val="26"/>
          <w:szCs w:val="26"/>
        </w:rPr>
        <w:t>a</w:t>
      </w:r>
      <w:r w:rsidRPr="00E92F56">
        <w:rPr>
          <w:rFonts w:asciiTheme="minorHAnsi" w:hAnsiTheme="minorHAnsi" w:cstheme="minorHAnsi"/>
          <w:color w:val="AEAAAA" w:themeColor="background2" w:themeShade="BF"/>
          <w:sz w:val="26"/>
          <w:szCs w:val="26"/>
        </w:rPr>
        <w:t xml:space="preserve">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 . . . . . . . . . . . . . . . . . . . . . . . </w:t>
      </w:r>
    </w:p>
    <w:p w:rsidR="002E4868" w:rsidRPr="00E92F56" w:rsidRDefault="002E4868" w:rsidP="002E4868">
      <w:pPr>
        <w:pStyle w:val="Sangra3detindependiente"/>
        <w:ind w:firstLine="709"/>
        <w:rPr>
          <w:rFonts w:asciiTheme="minorHAnsi" w:hAnsiTheme="minorHAnsi" w:cstheme="minorHAnsi"/>
          <w:b/>
          <w:i/>
          <w:color w:val="AEAAAA" w:themeColor="background2" w:themeShade="BF"/>
        </w:rPr>
      </w:pPr>
    </w:p>
    <w:p w:rsidR="002E4868" w:rsidRPr="00BB66B5" w:rsidRDefault="002E4868" w:rsidP="002E4868">
      <w:pPr>
        <w:pStyle w:val="Sangra3detindependiente"/>
        <w:ind w:firstLine="709"/>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“Artículo 243.- Los actos y resoluciones administrativas dictadas por el Ayuntamiento. . . . . . . . . . . . . . . . . . . . . . . . . . . . . . . . . . . . . . . . . . . . . . . . . . . . . . . . .</w:t>
      </w:r>
    </w:p>
    <w:p w:rsidR="002E4868" w:rsidRPr="00BB66B5" w:rsidRDefault="002E4868" w:rsidP="002E4868">
      <w:pPr>
        <w:pStyle w:val="Sangra3detindependiente"/>
        <w:ind w:firstLine="709"/>
        <w:rPr>
          <w:rFonts w:asciiTheme="minorHAnsi" w:eastAsia="Times New Roman" w:hAnsiTheme="minorHAnsi" w:cstheme="minorHAnsi"/>
          <w:color w:val="AEAAAA" w:themeColor="background2" w:themeShade="BF"/>
          <w:sz w:val="26"/>
          <w:szCs w:val="26"/>
        </w:rPr>
      </w:pPr>
    </w:p>
    <w:p w:rsidR="002E4868" w:rsidRPr="00BB66B5" w:rsidRDefault="002E4868" w:rsidP="002E4868">
      <w:pPr>
        <w:pStyle w:val="Sangra3detindependiente"/>
        <w:ind w:firstLine="709"/>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BB66B5">
        <w:rPr>
          <w:rFonts w:asciiTheme="minorHAnsi" w:eastAsia="Times New Roman" w:hAnsiTheme="minorHAnsi" w:cstheme="minorHAnsi"/>
          <w:color w:val="AEAAAA" w:themeColor="background2" w:themeShade="BF"/>
          <w:sz w:val="26"/>
          <w:szCs w:val="26"/>
        </w:rPr>
        <w:t>acto”. . .</w:t>
      </w:r>
      <w:proofErr w:type="gramEnd"/>
      <w:r w:rsidRPr="00BB66B5">
        <w:rPr>
          <w:rFonts w:asciiTheme="minorHAnsi" w:eastAsia="Times New Roman" w:hAnsiTheme="minorHAnsi" w:cstheme="minorHAnsi"/>
          <w:color w:val="AEAAAA" w:themeColor="background2" w:themeShade="BF"/>
          <w:sz w:val="26"/>
          <w:szCs w:val="26"/>
        </w:rPr>
        <w:t xml:space="preserve"> . . . . . . . . . . . . . . . . . . </w:t>
      </w: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 xml:space="preserve">“Artículo 251. Sólo podrán intervenir en el proceso administrativo, las personas que tengan un interés jurídico que funde su pretensión: . . . . . . . . . </w:t>
      </w:r>
      <w:proofErr w:type="gramStart"/>
      <w:r w:rsidRPr="00BB66B5">
        <w:rPr>
          <w:rFonts w:asciiTheme="minorHAnsi" w:eastAsia="Times New Roman" w:hAnsiTheme="minorHAnsi" w:cstheme="minorHAnsi"/>
          <w:color w:val="AEAAAA" w:themeColor="background2" w:themeShade="BF"/>
          <w:sz w:val="26"/>
          <w:szCs w:val="26"/>
        </w:rPr>
        <w:t>. . . .</w:t>
      </w:r>
      <w:proofErr w:type="gramEnd"/>
      <w:r w:rsidRPr="00BB66B5">
        <w:rPr>
          <w:rFonts w:asciiTheme="minorHAnsi" w:eastAsia="Times New Roman" w:hAnsiTheme="minorHAnsi" w:cstheme="minorHAnsi"/>
          <w:color w:val="AEAAAA" w:themeColor="background2" w:themeShade="BF"/>
          <w:sz w:val="26"/>
          <w:szCs w:val="26"/>
        </w:rPr>
        <w:t xml:space="preserve"> . </w:t>
      </w:r>
    </w:p>
    <w:p w:rsidR="002E4868" w:rsidRPr="00BB66B5" w:rsidRDefault="002E4868" w:rsidP="002E4868">
      <w:pPr>
        <w:pStyle w:val="Sangra3detindependiente"/>
        <w:jc w:val="right"/>
        <w:rPr>
          <w:rFonts w:asciiTheme="minorHAnsi" w:eastAsia="Times New Roman" w:hAnsiTheme="minorHAnsi" w:cstheme="minorHAnsi"/>
          <w:color w:val="AEAAAA" w:themeColor="background2" w:themeShade="BF"/>
          <w:sz w:val="26"/>
          <w:szCs w:val="26"/>
        </w:rPr>
      </w:pPr>
    </w:p>
    <w:p w:rsidR="002E4868" w:rsidRPr="00BB66B5" w:rsidRDefault="002E4868" w:rsidP="002E4868">
      <w:pPr>
        <w:pStyle w:val="Sangra3detindependiente"/>
        <w:numPr>
          <w:ilvl w:val="0"/>
          <w:numId w:val="1"/>
        </w:numPr>
        <w:jc w:val="both"/>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 xml:space="preserve">Tendrán el carácter de actor: . . . . . . . . . . . . . . . . . . . . . . . . . . . . . . . . .  </w:t>
      </w: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a)</w:t>
      </w:r>
      <w:r w:rsidRPr="00BB66B5">
        <w:rPr>
          <w:rFonts w:asciiTheme="minorHAnsi" w:eastAsia="Times New Roman" w:hAnsiTheme="minorHAnsi" w:cstheme="minorHAnsi"/>
          <w:color w:val="AEAAAA" w:themeColor="background2" w:themeShade="BF"/>
          <w:sz w:val="26"/>
          <w:szCs w:val="26"/>
        </w:rPr>
        <w:tab/>
        <w:t xml:space="preserve">Los particulares que sean afectados en sus derechos y bienes por un acto o resolución administrativa; y…” . . . . . . . . . . . . . . . . . . . . . . . . . . . . . . . . . </w:t>
      </w:r>
      <w:proofErr w:type="gramStart"/>
      <w:r w:rsidRPr="00BB66B5">
        <w:rPr>
          <w:rFonts w:asciiTheme="minorHAnsi" w:eastAsia="Times New Roman" w:hAnsiTheme="minorHAnsi" w:cstheme="minorHAnsi"/>
          <w:color w:val="AEAAAA" w:themeColor="background2" w:themeShade="BF"/>
          <w:sz w:val="26"/>
          <w:szCs w:val="26"/>
        </w:rPr>
        <w:t>. . . .</w:t>
      </w:r>
      <w:proofErr w:type="gramEnd"/>
      <w:r w:rsidRPr="00BB66B5">
        <w:rPr>
          <w:rFonts w:asciiTheme="minorHAnsi" w:eastAsia="Times New Roman" w:hAnsiTheme="minorHAnsi" w:cstheme="minorHAnsi"/>
          <w:color w:val="AEAAAA" w:themeColor="background2" w:themeShade="BF"/>
          <w:sz w:val="26"/>
          <w:szCs w:val="26"/>
        </w:rPr>
        <w:t xml:space="preserve">  </w:t>
      </w:r>
    </w:p>
    <w:p w:rsidR="002E4868" w:rsidRPr="00BB66B5" w:rsidRDefault="002E4868" w:rsidP="002E4868">
      <w:pPr>
        <w:jc w:val="both"/>
        <w:rPr>
          <w:rFonts w:asciiTheme="minorHAnsi" w:eastAsia="Times New Roman" w:hAnsiTheme="minorHAnsi" w:cstheme="minorHAnsi"/>
          <w:color w:val="AEAAAA" w:themeColor="background2" w:themeShade="BF"/>
          <w:sz w:val="26"/>
          <w:szCs w:val="26"/>
        </w:rPr>
      </w:pP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 xml:space="preserve">Así las cosas, la demanda, en el presente asunto, la formuló la ciudadana (.....); sin embargo, de la lectura del recibo número A 31785225 (A tres-uno-siete-ocho-cinco-dos-dos-cinco), de fecha 11 once de noviembre del año 2015 dos mil quince; (localizable en copia certificada a foja 4 cuatro) -que la justiciable acompañó a su demanda y se le admitió como prueba; se advierte que el mismo se expidió dirigido a “David Frausto Angulo”; lo que corroboró la autoridad demandada, el Presidente del Consejo Directivo de SAPAL en su informe y en el documento anexo, relativo al reporte histórico por cuenta, </w:t>
      </w:r>
    </w:p>
    <w:p w:rsidR="002E4868" w:rsidRPr="00BB66B5" w:rsidRDefault="002E4868" w:rsidP="002E4868">
      <w:pPr>
        <w:pStyle w:val="Textoindependienteprimerasangra"/>
        <w:ind w:firstLine="708"/>
        <w:jc w:val="right"/>
        <w:rPr>
          <w:rFonts w:asciiTheme="minorHAnsi" w:hAnsiTheme="minorHAnsi" w:cstheme="minorHAnsi"/>
          <w:color w:val="AEAAAA" w:themeColor="background2" w:themeShade="BF"/>
          <w:sz w:val="26"/>
          <w:szCs w:val="26"/>
        </w:rPr>
      </w:pPr>
      <w:r w:rsidRPr="00BB66B5">
        <w:rPr>
          <w:rFonts w:asciiTheme="minorHAnsi" w:hAnsiTheme="minorHAnsi" w:cstheme="minorHAnsi"/>
          <w:color w:val="AEAAAA" w:themeColor="background2" w:themeShade="BF"/>
          <w:sz w:val="26"/>
          <w:szCs w:val="26"/>
        </w:rPr>
        <w:t>Expediente número 1122/2015-JN</w:t>
      </w: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 xml:space="preserve">acerca de que la cuenta está registrada a nombre de dicha persona; por lo tanto, es ésta última persona mencionada la que podría resentir en su esfera jurídica los actos impugnados y, en consecuencia, es quien tendría el interés jurídico para promover el presente proceso; por lo que en la especie, no se acredita afectación a algún derecho subjetivo de la ciudadana impetrante de este juicio, ya que no se aprecia que sea destinataria del acto administrativo impugnado . . . . . . . . . . . . . . . </w:t>
      </w: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 xml:space="preserve">Ello no obstante que, en su demanda, la ciudadana  (.....), se haya ostentado como “poseedor” del inmueble respecto del cual se emitió el recibo por el servicio de agua potable; sin embargo, esa manifestación no es suficiente a efecto de acreditar su interés jurídico para intervenir en el presente proceso; sino que era necesario acreditar fehacientemente y con alguno de los medios de prueba previstos por la ley, su carácter de poseedor de dicho inmueble;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la ciudadana mencionada, no está en aptitud de solicitar la nulidad de los actos impugnados; destacando, por ser importante, que en el proceso administrativo, de acuerdo al primer párrafo del artículo 22 del Código de Procedimiento y Justicia Administrativa en vigor en el Estado, no procede la gestión oficiosa . . . . . . . . . . . . </w:t>
      </w:r>
    </w:p>
    <w:p w:rsidR="002E4868" w:rsidRPr="00BB66B5" w:rsidRDefault="002E4868" w:rsidP="002E4868">
      <w:pPr>
        <w:pStyle w:val="Textoindependienteprimerasangra"/>
        <w:ind w:firstLine="0"/>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A todo lo antes razonado, resulta aplicable el siguiente criterio de la Primera Sala del Tribunal de lo Contencioso Administrativo del Estado, mismo que aparece en la publicación titulada </w:t>
      </w:r>
      <w:r w:rsidRPr="00BB66B5">
        <w:rPr>
          <w:rFonts w:asciiTheme="minorHAnsi" w:hAnsiTheme="minorHAnsi" w:cstheme="minorHAnsi"/>
          <w:color w:val="AEAAAA" w:themeColor="background2" w:themeShade="BF"/>
          <w:sz w:val="26"/>
          <w:szCs w:val="26"/>
        </w:rPr>
        <w:t>“Criterios y Tesis aprobadas por el Pleno 1987-1996”</w:t>
      </w:r>
      <w:r w:rsidRPr="00E92F56">
        <w:rPr>
          <w:rFonts w:asciiTheme="minorHAnsi" w:hAnsiTheme="minorHAnsi" w:cstheme="minorHAnsi"/>
          <w:color w:val="AEAAAA" w:themeColor="background2" w:themeShade="BF"/>
          <w:sz w:val="26"/>
          <w:szCs w:val="26"/>
        </w:rPr>
        <w:t xml:space="preserve"> de dicho Tribunal, el que en su página 46 señala: . . . . . . . . . . . . . . . . . </w:t>
      </w:r>
      <w:r>
        <w:rPr>
          <w:rFonts w:asciiTheme="minorHAnsi" w:hAnsiTheme="minorHAnsi" w:cstheme="minorHAnsi"/>
          <w:color w:val="AEAAAA" w:themeColor="background2" w:themeShade="BF"/>
          <w:sz w:val="26"/>
          <w:szCs w:val="26"/>
        </w:rPr>
        <w:t xml:space="preserve">. . . . . . . . . . </w:t>
      </w:r>
      <w:proofErr w:type="gramStart"/>
      <w:r>
        <w:rPr>
          <w:rFonts w:asciiTheme="minorHAnsi" w:hAnsiTheme="minorHAnsi" w:cstheme="minorHAnsi"/>
          <w:color w:val="AEAAAA" w:themeColor="background2" w:themeShade="BF"/>
          <w:sz w:val="26"/>
          <w:szCs w:val="26"/>
        </w:rPr>
        <w:t>. . . .</w:t>
      </w:r>
      <w:proofErr w:type="gramEnd"/>
    </w:p>
    <w:p w:rsidR="002E4868" w:rsidRPr="00BB66B5" w:rsidRDefault="002E4868" w:rsidP="002E4868">
      <w:pPr>
        <w:pStyle w:val="Textoindependienteprimerasangra"/>
        <w:jc w:val="both"/>
        <w:rPr>
          <w:rFonts w:asciiTheme="minorHAnsi" w:hAnsiTheme="minorHAnsi" w:cstheme="minorHAnsi"/>
          <w:color w:val="AEAAAA" w:themeColor="background2" w:themeShade="BF"/>
          <w:sz w:val="26"/>
          <w:szCs w:val="26"/>
        </w:rPr>
      </w:pPr>
    </w:p>
    <w:p w:rsidR="002E4868" w:rsidRPr="00BB66B5"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BB66B5">
        <w:rPr>
          <w:rFonts w:asciiTheme="minorHAnsi" w:hAnsiTheme="minorHAnsi" w:cstheme="minorHAnsi"/>
          <w:color w:val="AEAAAA" w:themeColor="background2" w:themeShade="BF"/>
          <w:sz w:val="26"/>
          <w:szCs w:val="26"/>
        </w:rPr>
        <w:t xml:space="preserve">“INTERÉS JURÍDICO. LO TIENEN QUIENES SON DESTINATARIOS DE UN ACTO </w:t>
      </w:r>
      <w:proofErr w:type="gramStart"/>
      <w:r w:rsidRPr="00BB66B5">
        <w:rPr>
          <w:rFonts w:asciiTheme="minorHAnsi" w:hAnsiTheme="minorHAnsi" w:cstheme="minorHAnsi"/>
          <w:color w:val="AEAAAA" w:themeColor="background2" w:themeShade="BF"/>
          <w:sz w:val="26"/>
          <w:szCs w:val="26"/>
        </w:rPr>
        <w:t>ADMINISTRATIVO.-</w:t>
      </w:r>
      <w:proofErr w:type="gramEnd"/>
      <w:r w:rsidRPr="00BB66B5">
        <w:rPr>
          <w:rFonts w:asciiTheme="minorHAnsi" w:hAnsiTheme="minorHAnsi" w:cstheme="minorHAnsi"/>
          <w:color w:val="AEAAAA" w:themeColor="background2" w:themeShade="BF"/>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roofErr w:type="spellStart"/>
      <w:r w:rsidRPr="00BB66B5">
        <w:rPr>
          <w:rFonts w:asciiTheme="minorHAnsi" w:hAnsiTheme="minorHAnsi" w:cstheme="minorHAnsi"/>
          <w:color w:val="AEAAAA" w:themeColor="background2" w:themeShade="BF"/>
          <w:sz w:val="26"/>
          <w:szCs w:val="26"/>
        </w:rPr>
        <w:t>Exp</w:t>
      </w:r>
      <w:proofErr w:type="spellEnd"/>
      <w:r w:rsidRPr="00BB66B5">
        <w:rPr>
          <w:rFonts w:asciiTheme="minorHAnsi" w:hAnsiTheme="minorHAnsi" w:cstheme="minorHAnsi"/>
          <w:color w:val="AEAAAA" w:themeColor="background2" w:themeShade="BF"/>
          <w:sz w:val="26"/>
          <w:szCs w:val="26"/>
        </w:rPr>
        <w:t xml:space="preserve">. </w:t>
      </w:r>
      <w:proofErr w:type="spellStart"/>
      <w:r w:rsidRPr="00BB66B5">
        <w:rPr>
          <w:rFonts w:asciiTheme="minorHAnsi" w:hAnsiTheme="minorHAnsi" w:cstheme="minorHAnsi"/>
          <w:color w:val="AEAAAA" w:themeColor="background2" w:themeShade="BF"/>
          <w:sz w:val="26"/>
          <w:szCs w:val="26"/>
        </w:rPr>
        <w:t>Num</w:t>
      </w:r>
      <w:proofErr w:type="spellEnd"/>
      <w:r w:rsidRPr="00BB66B5">
        <w:rPr>
          <w:rFonts w:asciiTheme="minorHAnsi" w:hAnsiTheme="minorHAnsi" w:cstheme="minorHAnsi"/>
          <w:color w:val="AEAAAA" w:themeColor="background2" w:themeShade="BF"/>
          <w:sz w:val="26"/>
          <w:szCs w:val="26"/>
        </w:rPr>
        <w:t xml:space="preserve">. 19/954/994. Sentencia de fecha: 9 de enero de 1994. Actor: Jesús Sánchez </w:t>
      </w:r>
      <w:proofErr w:type="spellStart"/>
      <w:proofErr w:type="gramStart"/>
      <w:r w:rsidRPr="00BB66B5">
        <w:rPr>
          <w:rFonts w:asciiTheme="minorHAnsi" w:hAnsiTheme="minorHAnsi" w:cstheme="minorHAnsi"/>
          <w:color w:val="AEAAAA" w:themeColor="background2" w:themeShade="BF"/>
          <w:sz w:val="26"/>
          <w:szCs w:val="26"/>
        </w:rPr>
        <w:t>Trapp</w:t>
      </w:r>
      <w:proofErr w:type="spellEnd"/>
      <w:r w:rsidRPr="00BB66B5">
        <w:rPr>
          <w:rFonts w:asciiTheme="minorHAnsi" w:hAnsiTheme="minorHAnsi" w:cstheme="minorHAnsi"/>
          <w:color w:val="AEAAAA" w:themeColor="background2" w:themeShade="BF"/>
          <w:sz w:val="26"/>
          <w:szCs w:val="26"/>
        </w:rPr>
        <w:t>). . .</w:t>
      </w:r>
      <w:proofErr w:type="gramEnd"/>
      <w:r w:rsidRPr="00BB66B5">
        <w:rPr>
          <w:rFonts w:asciiTheme="minorHAnsi" w:hAnsiTheme="minorHAnsi" w:cstheme="minorHAnsi"/>
          <w:color w:val="AEAAAA" w:themeColor="background2" w:themeShade="BF"/>
          <w:sz w:val="26"/>
          <w:szCs w:val="26"/>
        </w:rPr>
        <w:t xml:space="preserve"> . . . . . . . . . </w:t>
      </w:r>
    </w:p>
    <w:p w:rsidR="002E4868" w:rsidRPr="00BB66B5" w:rsidRDefault="002E4868" w:rsidP="002E4868">
      <w:pPr>
        <w:pStyle w:val="Textoindependienteprimerasangra"/>
        <w:jc w:val="both"/>
        <w:rPr>
          <w:rFonts w:asciiTheme="minorHAnsi" w:hAnsiTheme="minorHAnsi" w:cstheme="minorHAnsi"/>
          <w:color w:val="AEAAAA" w:themeColor="background2" w:themeShade="BF"/>
          <w:sz w:val="26"/>
          <w:szCs w:val="26"/>
        </w:rPr>
      </w:pPr>
    </w:p>
    <w:p w:rsidR="002E4868" w:rsidRPr="00BB66B5" w:rsidRDefault="002E4868" w:rsidP="002E4868">
      <w:pPr>
        <w:pStyle w:val="Sangra3detindependiente"/>
        <w:ind w:firstLine="720"/>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 xml:space="preserve">En virtud de lo antes expresado y, además, considerando que la doctrina jurídica en materia administrativa, define al interés jurídico como el: “Derecho subjetivo de carácter administrativo”; y el Tratadista Manuel Lucero Espinosa en su obra “Teoría y Práctica del Contencioso Administrativo ante el Tribunal Fiscal de la Federación”, Cuarta Edición aumentada, Editorial Porrúa, en la página 48 cuarenta y ocho, define el derecho subjetivo de carácter administrativo como: “Aquel que se encuentra establecido por una Ley, Decreto, Reglamento, Resolución, Contrato u otra disposición administrativa que regula la actividad de la autoridad administrativa y limita su poder.”, se tiene que en la presente causa administrativa, no se cumple con el requisito “sine qua non” 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rsidR="002E4868" w:rsidRPr="00BB66B5" w:rsidRDefault="002E4868" w:rsidP="002E4868">
      <w:pPr>
        <w:pStyle w:val="Sangra3detindependiente"/>
        <w:ind w:firstLine="720"/>
        <w:rPr>
          <w:rFonts w:asciiTheme="minorHAnsi" w:eastAsia="Times New Roman" w:hAnsiTheme="minorHAnsi" w:cstheme="minorHAnsi"/>
          <w:color w:val="AEAAAA" w:themeColor="background2" w:themeShade="BF"/>
          <w:sz w:val="26"/>
          <w:szCs w:val="26"/>
        </w:rPr>
      </w:pPr>
    </w:p>
    <w:p w:rsidR="002E4868" w:rsidRPr="00BB66B5" w:rsidRDefault="002E4868" w:rsidP="002E4868">
      <w:pPr>
        <w:pStyle w:val="Sangra3detindependiente"/>
        <w:ind w:firstLine="720"/>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 xml:space="preserve">Por lo que al quedar determinado que no hay afectación al interés jurídico de la ciudadana (.....); pues el recibo con el que se pretende acreditar la existencia de los actos impugnados, no se encuentra emitido a su nombre, y no acredita de manera alguna ser poseedor del inmueble, o Representante Legal de la persona a cuyo nombre se emitió el recibo por el servicio de agua potable; se actualiza la hipótesis de improcedencia prevista en la fracción I, del artículo 261 del Código de Procedimiento y Justicia Administrativa antes citado; por lo que es procedente sobreseer el presente proceso administrativo, con sustento en lo establecido por el artículo 262, fracción II, del Código de Procedimiento y Justicia Administrativa para el Estado y los Municipios de Guanajuato. . . . . . . . . . . . . . . . . . . . . . . . . . . . . . . . . . . . . . . . . . . . . . . . . . . . . . . . . </w:t>
      </w: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r w:rsidRPr="00BB66B5">
        <w:rPr>
          <w:rFonts w:asciiTheme="minorHAnsi" w:eastAsia="Times New Roman" w:hAnsiTheme="minorHAnsi" w:cstheme="minorHAnsi"/>
          <w:color w:val="AEAAAA" w:themeColor="background2" w:themeShade="BF"/>
          <w:sz w:val="26"/>
          <w:szCs w:val="26"/>
        </w:rPr>
        <w:t xml:space="preserve">QUINTO.- 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la actora ni de sus pretensiones, pues la actualización de una causal de improcedencia impide conocer respecto del fondo del asunto. . . . . . . . . . . . . . . . . . . . . . . . . . . . . . . . . . . . . . . . . . . . . . . . . . . . . . . </w:t>
      </w:r>
    </w:p>
    <w:p w:rsidR="002E4868" w:rsidRPr="00BB66B5" w:rsidRDefault="002E4868" w:rsidP="002E4868">
      <w:pPr>
        <w:pStyle w:val="Sangra3detindependiente"/>
        <w:rPr>
          <w:rFonts w:asciiTheme="minorHAnsi" w:eastAsia="Times New Roman"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roofErr w:type="gramStart"/>
      <w:r w:rsidRPr="00BB66B5">
        <w:rPr>
          <w:rFonts w:asciiTheme="minorHAnsi" w:hAnsiTheme="minorHAnsi" w:cstheme="minorHAnsi"/>
          <w:color w:val="AEAAAA" w:themeColor="background2" w:themeShade="BF"/>
          <w:sz w:val="26"/>
          <w:szCs w:val="26"/>
        </w:rPr>
        <w:t>SEXTO.-</w:t>
      </w:r>
      <w:proofErr w:type="gramEnd"/>
      <w:r w:rsidRPr="00BB66B5">
        <w:rPr>
          <w:rFonts w:asciiTheme="minorHAnsi" w:hAnsiTheme="minorHAnsi" w:cstheme="minorHAnsi"/>
          <w:color w:val="AEAAAA" w:themeColor="background2" w:themeShade="BF"/>
          <w:sz w:val="26"/>
          <w:szCs w:val="26"/>
        </w:rPr>
        <w:t xml:space="preserve"> De lo solicitado por la parte actora, se encuentra también </w:t>
      </w:r>
      <w:r w:rsidRPr="00E92F56">
        <w:rPr>
          <w:rFonts w:asciiTheme="minorHAnsi" w:hAnsiTheme="minorHAnsi" w:cstheme="minorHAnsi"/>
          <w:color w:val="AEAAAA" w:themeColor="background2" w:themeShade="BF"/>
          <w:sz w:val="26"/>
          <w:szCs w:val="26"/>
        </w:rPr>
        <w:t xml:space="preserve">el reconocimiento de los derechos que en su favor instituyen diversas normas jurídicas, y  la condena a la autoridad demandada para el restablecimiento en sus derechos violados. . . . . . . . . . . . . . . . . . . . . . . . . . . . . . . . . . . . . . . . . . . . . . . . . . </w:t>
      </w:r>
      <w:r>
        <w:rPr>
          <w:rFonts w:asciiTheme="minorHAnsi" w:hAnsiTheme="minorHAnsi" w:cstheme="minorHAnsi"/>
          <w:color w:val="AEAAAA" w:themeColor="background2" w:themeShade="BF"/>
          <w:sz w:val="26"/>
          <w:szCs w:val="26"/>
        </w:rPr>
        <w:t xml:space="preserve">. . . . </w:t>
      </w:r>
    </w:p>
    <w:p w:rsidR="002E4868" w:rsidRPr="00BB66B5"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BB66B5">
        <w:rPr>
          <w:rFonts w:asciiTheme="minorHAnsi" w:hAnsiTheme="minorHAnsi" w:cstheme="minorHAnsi"/>
          <w:color w:val="AEAAAA" w:themeColor="background2" w:themeShade="BF"/>
          <w:sz w:val="26"/>
          <w:szCs w:val="26"/>
        </w:rPr>
        <w:t>E</w:t>
      </w:r>
      <w:r w:rsidRPr="00E92F56">
        <w:rPr>
          <w:rFonts w:asciiTheme="minorHAnsi" w:hAnsiTheme="minorHAnsi" w:cstheme="minorHAnsi"/>
          <w:color w:val="AEAAAA" w:themeColor="background2" w:themeShade="BF"/>
          <w:sz w:val="26"/>
          <w:szCs w:val="26"/>
        </w:rPr>
        <w:t xml:space="preserve">s </w:t>
      </w:r>
      <w:r w:rsidRPr="00BB66B5">
        <w:rPr>
          <w:rFonts w:asciiTheme="minorHAnsi" w:hAnsiTheme="minorHAnsi" w:cstheme="minorHAnsi"/>
          <w:color w:val="AEAAAA" w:themeColor="background2" w:themeShade="BF"/>
          <w:sz w:val="26"/>
          <w:szCs w:val="26"/>
        </w:rPr>
        <w:t>improcedente</w:t>
      </w:r>
      <w:r w:rsidRPr="00E92F56">
        <w:rPr>
          <w:rFonts w:asciiTheme="minorHAnsi" w:hAnsiTheme="minorHAnsi" w:cstheme="minorHAnsi"/>
          <w:color w:val="AEAAAA" w:themeColor="background2" w:themeShade="BF"/>
          <w:sz w:val="26"/>
          <w:szCs w:val="26"/>
        </w:rPr>
        <w:t xml:space="preserve"> lo solicitado; en primer lugar porque no especifica en qué consisten tanto el reconocimiento del derecho, como la condena a la autoridad que alega; y en segundo, en virtud de que según se desprende del Cuarto Considerando, en el presente proceso, procedió el  Sobreseimiento</w:t>
      </w:r>
      <w:r>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al no afectarse el interés jurídico del </w:t>
      </w:r>
      <w:proofErr w:type="spellStart"/>
      <w:r w:rsidRPr="00E92F56">
        <w:rPr>
          <w:rFonts w:asciiTheme="minorHAnsi" w:hAnsiTheme="minorHAnsi" w:cstheme="minorHAnsi"/>
          <w:color w:val="AEAAAA" w:themeColor="background2" w:themeShade="BF"/>
          <w:sz w:val="26"/>
          <w:szCs w:val="26"/>
        </w:rPr>
        <w:t>promovente</w:t>
      </w:r>
      <w:proofErr w:type="spellEnd"/>
      <w:r w:rsidRPr="00E92F56">
        <w:rPr>
          <w:rFonts w:asciiTheme="minorHAnsi" w:hAnsiTheme="minorHAnsi" w:cstheme="minorHAnsi"/>
          <w:color w:val="AEAAAA" w:themeColor="background2" w:themeShade="BF"/>
          <w:sz w:val="26"/>
          <w:szCs w:val="26"/>
        </w:rPr>
        <w:t xml:space="preserve">; por lo que tales acciones ejercitadas no pueden proceder porque se encuentran condicionadas al dictado de una resolución de nulidad, que </w:t>
      </w:r>
      <w:r>
        <w:rPr>
          <w:rFonts w:asciiTheme="minorHAnsi" w:hAnsiTheme="minorHAnsi" w:cstheme="minorHAnsi"/>
          <w:color w:val="AEAAAA" w:themeColor="background2" w:themeShade="BF"/>
          <w:sz w:val="26"/>
          <w:szCs w:val="26"/>
        </w:rPr>
        <w:t>constituye</w:t>
      </w:r>
      <w:r w:rsidRPr="00E92F56">
        <w:rPr>
          <w:rFonts w:asciiTheme="minorHAnsi" w:hAnsiTheme="minorHAnsi" w:cstheme="minorHAnsi"/>
          <w:color w:val="AEAAAA" w:themeColor="background2" w:themeShade="BF"/>
          <w:sz w:val="26"/>
          <w:szCs w:val="26"/>
        </w:rPr>
        <w:t xml:space="preserve"> la acción principal en el proceso administrativo; la que no se dio en el presente asunto; en tanto que las solicitadas son accesorias de la misma. . . . </w:t>
      </w:r>
      <w:r>
        <w:rPr>
          <w:rFonts w:asciiTheme="minorHAnsi" w:hAnsiTheme="minorHAnsi" w:cstheme="minorHAnsi"/>
          <w:color w:val="AEAAAA" w:themeColor="background2" w:themeShade="BF"/>
          <w:sz w:val="26"/>
          <w:szCs w:val="26"/>
        </w:rPr>
        <w:t>. . . . . . . . . . . . . . . . . . . . . . . . . . . . . . . . . . . . . . . . . . . . . . . . . . . . . . . . . . . .</w:t>
      </w:r>
    </w:p>
    <w:p w:rsidR="002E4868" w:rsidRPr="00E92F56" w:rsidRDefault="002E4868" w:rsidP="002E4868">
      <w:pPr>
        <w:pStyle w:val="Textoindependienteprimerasangra"/>
        <w:ind w:firstLine="0"/>
        <w:jc w:val="both"/>
        <w:rPr>
          <w:rFonts w:asciiTheme="minorHAnsi" w:hAnsiTheme="minorHAnsi" w:cstheme="minorHAnsi"/>
          <w:color w:val="AEAAAA" w:themeColor="background2" w:themeShade="BF"/>
          <w:sz w:val="26"/>
          <w:szCs w:val="26"/>
        </w:rPr>
      </w:pPr>
    </w:p>
    <w:p w:rsidR="002E4868"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Lo anterior resulta congruente con el siguiente criterio emitido por el Pleno del Tribunal de lo Contencioso Administrativo del Estado, contenido en la </w:t>
      </w:r>
    </w:p>
    <w:p w:rsidR="002E4868"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
    <w:p w:rsidR="002E4868" w:rsidRPr="00BB66B5" w:rsidRDefault="002E4868" w:rsidP="002E4868">
      <w:pPr>
        <w:pStyle w:val="Textoindependienteprimerasangra"/>
        <w:ind w:firstLine="708"/>
        <w:jc w:val="right"/>
        <w:rPr>
          <w:rFonts w:asciiTheme="minorHAnsi" w:hAnsiTheme="minorHAnsi" w:cstheme="minorHAnsi"/>
          <w:color w:val="AEAAAA" w:themeColor="background2" w:themeShade="BF"/>
          <w:sz w:val="26"/>
          <w:szCs w:val="26"/>
        </w:rPr>
      </w:pPr>
      <w:r w:rsidRPr="00BB66B5">
        <w:rPr>
          <w:rFonts w:asciiTheme="minorHAnsi" w:hAnsiTheme="minorHAnsi" w:cstheme="minorHAnsi"/>
          <w:color w:val="AEAAAA" w:themeColor="background2" w:themeShade="BF"/>
          <w:sz w:val="26"/>
          <w:szCs w:val="26"/>
        </w:rPr>
        <w:t>Expediente número 1122/2015-JN</w:t>
      </w:r>
    </w:p>
    <w:p w:rsidR="002E4868"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0"/>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publicación titulada </w:t>
      </w:r>
      <w:r w:rsidRPr="00BB66B5">
        <w:rPr>
          <w:rFonts w:asciiTheme="minorHAnsi" w:hAnsiTheme="minorHAnsi" w:cstheme="minorHAnsi"/>
          <w:color w:val="AEAAAA" w:themeColor="background2" w:themeShade="BF"/>
          <w:sz w:val="26"/>
          <w:szCs w:val="26"/>
        </w:rPr>
        <w:t>“Criterios 2000-2008”,</w:t>
      </w:r>
      <w:r w:rsidRPr="00E92F56">
        <w:rPr>
          <w:rFonts w:asciiTheme="minorHAnsi" w:hAnsiTheme="minorHAnsi" w:cstheme="minorHAnsi"/>
          <w:color w:val="AEAAAA" w:themeColor="background2" w:themeShade="BF"/>
          <w:sz w:val="26"/>
          <w:szCs w:val="26"/>
        </w:rPr>
        <w:t xml:space="preserve"> editado por el propio Tribunal, el que en su página 111 ciento once señala: . . . . . . . . . . . . . . . . . . . . . . . . . . . . . . . . . </w:t>
      </w:r>
      <w:proofErr w:type="gramStart"/>
      <w:r w:rsidRPr="00E92F56">
        <w:rPr>
          <w:rFonts w:asciiTheme="minorHAnsi" w:hAnsiTheme="minorHAnsi" w:cstheme="minorHAnsi"/>
          <w:color w:val="AEAAAA" w:themeColor="background2" w:themeShade="BF"/>
          <w:sz w:val="26"/>
          <w:szCs w:val="26"/>
        </w:rPr>
        <w:t>. . . .</w:t>
      </w:r>
      <w:proofErr w:type="gramEnd"/>
      <w:r w:rsidRPr="00E92F56">
        <w:rPr>
          <w:rFonts w:asciiTheme="minorHAnsi" w:hAnsiTheme="minorHAnsi" w:cstheme="minorHAnsi"/>
          <w:color w:val="AEAAAA" w:themeColor="background2" w:themeShade="BF"/>
          <w:sz w:val="26"/>
          <w:szCs w:val="26"/>
        </w:rPr>
        <w:t xml:space="preserve"> </w:t>
      </w:r>
    </w:p>
    <w:p w:rsidR="002E4868" w:rsidRPr="00BB66B5" w:rsidRDefault="002E4868" w:rsidP="002E4868">
      <w:pPr>
        <w:pStyle w:val="Textoindependienteprimerasangra"/>
        <w:ind w:firstLine="0"/>
        <w:rPr>
          <w:rFonts w:asciiTheme="minorHAnsi" w:hAnsiTheme="minorHAnsi" w:cstheme="minorHAnsi"/>
          <w:color w:val="AEAAAA" w:themeColor="background2" w:themeShade="BF"/>
          <w:sz w:val="26"/>
          <w:szCs w:val="26"/>
        </w:rPr>
      </w:pPr>
    </w:p>
    <w:p w:rsidR="002E4868" w:rsidRPr="00BB66B5"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BB66B5">
        <w:rPr>
          <w:rFonts w:asciiTheme="minorHAnsi" w:hAnsiTheme="minorHAnsi" w:cstheme="minorHAnsi"/>
          <w:color w:val="AEAAAA" w:themeColor="background2" w:themeShade="BF"/>
          <w:sz w:val="26"/>
          <w:szCs w:val="26"/>
        </w:rPr>
        <w:t xml:space="preserve">“ACCIONES PREVISTAS EN LAS FRACCIONES II Y III DEL ARTÍCULO 56 DE LA LEY DE JUSTICIA ADMINISTRATIVA DE GUANAJUATO. NATURALEZA ACCESORIA DE </w:t>
      </w:r>
      <w:proofErr w:type="gramStart"/>
      <w:r w:rsidRPr="00BB66B5">
        <w:rPr>
          <w:rFonts w:asciiTheme="minorHAnsi" w:hAnsiTheme="minorHAnsi" w:cstheme="minorHAnsi"/>
          <w:color w:val="AEAAAA" w:themeColor="background2" w:themeShade="BF"/>
          <w:sz w:val="26"/>
          <w:szCs w:val="26"/>
        </w:rPr>
        <w:t>LAS.-</w:t>
      </w:r>
      <w:proofErr w:type="gramEnd"/>
      <w:r w:rsidRPr="00BB66B5">
        <w:rPr>
          <w:rFonts w:asciiTheme="minorHAnsi" w:hAnsiTheme="minorHAnsi" w:cstheme="minorHAnsi"/>
          <w:color w:val="AEAAAA" w:themeColor="background2" w:themeShade="BF"/>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proofErr w:type="gramStart"/>
      <w:r w:rsidRPr="00BB66B5">
        <w:rPr>
          <w:rFonts w:asciiTheme="minorHAnsi" w:hAnsiTheme="minorHAnsi" w:cstheme="minorHAnsi"/>
          <w:color w:val="AEAAAA" w:themeColor="background2" w:themeShade="BF"/>
          <w:sz w:val="26"/>
          <w:szCs w:val="26"/>
        </w:rPr>
        <w:t>nulo;  de</w:t>
      </w:r>
      <w:proofErr w:type="gramEnd"/>
      <w:r w:rsidRPr="00BB66B5">
        <w:rPr>
          <w:rFonts w:asciiTheme="minorHAnsi" w:hAnsiTheme="minorHAnsi" w:cstheme="minorHAnsi"/>
          <w:color w:val="AEAAAA" w:themeColor="background2" w:themeShade="BF"/>
          <w:sz w:val="26"/>
          <w:szCs w:val="26"/>
        </w:rPr>
        <w:t xml:space="preserve"> tal suerte que de reconocerse la validez del acto reclamado, por encontrarse apegado a derecho, es incuestionable que las restantes acciones perderían su razón de ser. (Toca 55/03. Recurso de reclamación promovido por Ricardo Sánchez Acevedo e Isidro Sánchez Rangel. Resolución de fecha 13 de agosto de </w:t>
      </w:r>
      <w:proofErr w:type="gramStart"/>
      <w:r w:rsidRPr="00BB66B5">
        <w:rPr>
          <w:rFonts w:asciiTheme="minorHAnsi" w:hAnsiTheme="minorHAnsi" w:cstheme="minorHAnsi"/>
          <w:color w:val="AEAAAA" w:themeColor="background2" w:themeShade="BF"/>
          <w:sz w:val="26"/>
          <w:szCs w:val="26"/>
        </w:rPr>
        <w:t>2003). . .</w:t>
      </w:r>
      <w:proofErr w:type="gramEnd"/>
      <w:r w:rsidRPr="00BB66B5">
        <w:rPr>
          <w:rFonts w:asciiTheme="minorHAnsi" w:hAnsiTheme="minorHAnsi" w:cstheme="minorHAnsi"/>
          <w:color w:val="AEAAAA" w:themeColor="background2" w:themeShade="BF"/>
          <w:sz w:val="26"/>
          <w:szCs w:val="26"/>
        </w:rPr>
        <w:t xml:space="preserve"> . . . . . . . . . . . . . . . . . . . . . . . . . . . . . . . . . . . . . . . . . . . </w:t>
      </w:r>
    </w:p>
    <w:p w:rsidR="002E4868" w:rsidRPr="00BB66B5" w:rsidRDefault="002E4868" w:rsidP="002E4868">
      <w:pPr>
        <w:pStyle w:val="Textoindependienteprimerasangra"/>
        <w:jc w:val="both"/>
        <w:rPr>
          <w:rFonts w:asciiTheme="minorHAnsi" w:hAnsiTheme="minorHAnsi" w:cstheme="minorHAnsi"/>
          <w:color w:val="AEAAAA" w:themeColor="background2" w:themeShade="BF"/>
          <w:sz w:val="26"/>
          <w:szCs w:val="26"/>
        </w:rPr>
      </w:pPr>
    </w:p>
    <w:p w:rsidR="002E4868" w:rsidRPr="00E92F56"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w:t>
      </w:r>
      <w:r>
        <w:rPr>
          <w:rFonts w:asciiTheme="minorHAnsi" w:hAnsiTheme="minorHAnsi" w:cstheme="minorHAnsi"/>
          <w:color w:val="AEAAAA" w:themeColor="background2" w:themeShade="BF"/>
          <w:sz w:val="26"/>
          <w:szCs w:val="26"/>
        </w:rPr>
        <w:t xml:space="preserve">. . . . . . . . . . . . . . . . . </w:t>
      </w:r>
    </w:p>
    <w:p w:rsidR="002E4868" w:rsidRPr="00BB66B5" w:rsidRDefault="002E4868" w:rsidP="002E4868">
      <w:pPr>
        <w:pStyle w:val="Textoindependienteprimerasangra"/>
        <w:ind w:firstLine="708"/>
        <w:jc w:val="both"/>
        <w:rPr>
          <w:rFonts w:asciiTheme="minorHAnsi" w:hAnsiTheme="minorHAnsi" w:cstheme="minorHAnsi"/>
          <w:color w:val="AEAAAA" w:themeColor="background2" w:themeShade="BF"/>
          <w:sz w:val="26"/>
          <w:szCs w:val="26"/>
        </w:rPr>
      </w:pPr>
    </w:p>
    <w:p w:rsidR="002E4868" w:rsidRPr="00BB66B5" w:rsidRDefault="002E4868" w:rsidP="002E4868">
      <w:pPr>
        <w:pStyle w:val="Textoindependienteprimerasangra"/>
        <w:ind w:firstLine="708"/>
        <w:jc w:val="center"/>
        <w:rPr>
          <w:rFonts w:asciiTheme="minorHAnsi" w:hAnsiTheme="minorHAnsi" w:cstheme="minorHAnsi"/>
          <w:color w:val="AEAAAA" w:themeColor="background2" w:themeShade="BF"/>
          <w:sz w:val="26"/>
          <w:szCs w:val="26"/>
        </w:rPr>
      </w:pPr>
      <w:r w:rsidRPr="00BB66B5">
        <w:rPr>
          <w:rFonts w:asciiTheme="minorHAnsi" w:hAnsiTheme="minorHAnsi" w:cstheme="minorHAnsi"/>
          <w:color w:val="AEAAAA" w:themeColor="background2" w:themeShade="BF"/>
          <w:sz w:val="26"/>
          <w:szCs w:val="26"/>
        </w:rPr>
        <w:t xml:space="preserve">R E S U E L V </w:t>
      </w:r>
      <w:proofErr w:type="gramStart"/>
      <w:r w:rsidRPr="00BB66B5">
        <w:rPr>
          <w:rFonts w:asciiTheme="minorHAnsi" w:hAnsiTheme="minorHAnsi" w:cstheme="minorHAnsi"/>
          <w:color w:val="AEAAAA" w:themeColor="background2" w:themeShade="BF"/>
          <w:sz w:val="26"/>
          <w:szCs w:val="26"/>
        </w:rPr>
        <w:t>E :</w:t>
      </w:r>
      <w:proofErr w:type="gramEnd"/>
    </w:p>
    <w:p w:rsidR="002E4868" w:rsidRPr="00BB66B5" w:rsidRDefault="002E4868" w:rsidP="002E4868">
      <w:pPr>
        <w:jc w:val="both"/>
        <w:rPr>
          <w:rFonts w:asciiTheme="minorHAnsi" w:eastAsia="Times New Roman" w:hAnsiTheme="minorHAnsi" w:cstheme="minorHAnsi"/>
          <w:color w:val="AEAAAA" w:themeColor="background2" w:themeShade="BF"/>
          <w:sz w:val="26"/>
          <w:szCs w:val="26"/>
        </w:rPr>
      </w:pPr>
    </w:p>
    <w:p w:rsidR="002E4868" w:rsidRPr="00E92F56" w:rsidRDefault="002E4868" w:rsidP="002E4868">
      <w:pPr>
        <w:pStyle w:val="Textoindependienteprimerasangra"/>
        <w:jc w:val="both"/>
        <w:rPr>
          <w:rFonts w:asciiTheme="minorHAnsi" w:hAnsiTheme="minorHAnsi" w:cstheme="minorHAnsi"/>
          <w:color w:val="AEAAAA" w:themeColor="background2" w:themeShade="BF"/>
          <w:sz w:val="26"/>
          <w:szCs w:val="26"/>
        </w:rPr>
      </w:pPr>
      <w:proofErr w:type="gramStart"/>
      <w:r w:rsidRPr="00BB66B5">
        <w:rPr>
          <w:rFonts w:asciiTheme="minorHAnsi" w:hAnsiTheme="minorHAnsi" w:cstheme="minorHAnsi"/>
          <w:color w:val="AEAAAA" w:themeColor="background2" w:themeShade="BF"/>
          <w:sz w:val="26"/>
          <w:szCs w:val="26"/>
        </w:rPr>
        <w:t>PRIMERO</w:t>
      </w:r>
      <w:r w:rsidRPr="00E92F56">
        <w:rPr>
          <w:rFonts w:asciiTheme="minorHAnsi" w:hAnsiTheme="minorHAnsi" w:cstheme="minorHAnsi"/>
          <w:color w:val="AEAAAA" w:themeColor="background2" w:themeShade="BF"/>
          <w:sz w:val="26"/>
          <w:szCs w:val="26"/>
        </w:rPr>
        <w:t>.-</w:t>
      </w:r>
      <w:proofErr w:type="gramEnd"/>
      <w:r w:rsidRPr="00E92F56">
        <w:rPr>
          <w:rFonts w:asciiTheme="minorHAnsi" w:hAnsiTheme="minorHAnsi" w:cstheme="minorHAnsi"/>
          <w:color w:val="AEAAAA" w:themeColor="background2" w:themeShade="BF"/>
          <w:sz w:val="26"/>
          <w:szCs w:val="26"/>
        </w:rPr>
        <w:t xml:space="preserve"> Este Juzgado Segundo Administrativo Municipal resultó competente para conocer y resolver del presente proceso administrativo. . . . . . .</w:t>
      </w:r>
      <w:r>
        <w:rPr>
          <w:rFonts w:asciiTheme="minorHAnsi" w:hAnsiTheme="minorHAnsi" w:cstheme="minorHAnsi"/>
          <w:color w:val="AEAAAA" w:themeColor="background2" w:themeShade="BF"/>
          <w:sz w:val="26"/>
          <w:szCs w:val="26"/>
        </w:rPr>
        <w:t xml:space="preserve"> .</w:t>
      </w:r>
    </w:p>
    <w:p w:rsidR="002E4868" w:rsidRPr="00BB66B5" w:rsidRDefault="002E4868" w:rsidP="002E4868">
      <w:pPr>
        <w:pStyle w:val="Textoindependienteprimerasangra"/>
        <w:jc w:val="both"/>
        <w:rPr>
          <w:rFonts w:asciiTheme="minorHAnsi" w:hAnsiTheme="minorHAnsi" w:cstheme="minorHAnsi"/>
          <w:color w:val="AEAAAA" w:themeColor="background2" w:themeShade="BF"/>
          <w:sz w:val="26"/>
          <w:szCs w:val="26"/>
        </w:rPr>
      </w:pPr>
    </w:p>
    <w:p w:rsidR="002E4868" w:rsidRDefault="002E4868" w:rsidP="002E4868">
      <w:pPr>
        <w:pStyle w:val="Textoindependienteprimerasangra"/>
        <w:jc w:val="both"/>
        <w:rPr>
          <w:rFonts w:asciiTheme="minorHAnsi" w:hAnsiTheme="minorHAnsi" w:cstheme="minorHAnsi"/>
          <w:color w:val="AEAAAA" w:themeColor="background2" w:themeShade="BF"/>
          <w:sz w:val="26"/>
          <w:szCs w:val="26"/>
        </w:rPr>
      </w:pPr>
      <w:proofErr w:type="gramStart"/>
      <w:r w:rsidRPr="00E92F56">
        <w:rPr>
          <w:rFonts w:asciiTheme="minorHAnsi" w:hAnsiTheme="minorHAnsi" w:cstheme="minorHAnsi"/>
          <w:b/>
          <w:bCs/>
          <w:i/>
          <w:iCs/>
          <w:color w:val="AEAAAA" w:themeColor="background2" w:themeShade="BF"/>
          <w:sz w:val="26"/>
          <w:szCs w:val="26"/>
        </w:rPr>
        <w:t>SEGUNDO.-</w:t>
      </w:r>
      <w:proofErr w:type="gramEnd"/>
      <w:r w:rsidRPr="00E92F56">
        <w:rPr>
          <w:rFonts w:asciiTheme="minorHAnsi" w:hAnsiTheme="minorHAnsi" w:cstheme="minorHAnsi"/>
          <w:b/>
          <w:bCs/>
          <w:i/>
          <w:iCs/>
          <w:color w:val="AEAAAA" w:themeColor="background2" w:themeShade="BF"/>
          <w:sz w:val="26"/>
          <w:szCs w:val="26"/>
        </w:rPr>
        <w:t xml:space="preserve"> </w:t>
      </w:r>
      <w:r w:rsidRPr="00E92F56">
        <w:rPr>
          <w:rFonts w:asciiTheme="minorHAnsi" w:hAnsiTheme="minorHAnsi" w:cstheme="minorHAnsi"/>
          <w:bCs/>
          <w:color w:val="AEAAAA" w:themeColor="background2" w:themeShade="BF"/>
          <w:sz w:val="26"/>
          <w:szCs w:val="26"/>
        </w:rPr>
        <w:t xml:space="preserve">Se </w:t>
      </w:r>
      <w:r w:rsidRPr="00E92F56">
        <w:rPr>
          <w:rFonts w:asciiTheme="minorHAnsi" w:hAnsiTheme="minorHAnsi" w:cstheme="minorHAnsi"/>
          <w:b/>
          <w:bCs/>
          <w:color w:val="AEAAAA" w:themeColor="background2" w:themeShade="BF"/>
          <w:sz w:val="26"/>
          <w:szCs w:val="26"/>
        </w:rPr>
        <w:t xml:space="preserve">Sobresee </w:t>
      </w:r>
      <w:r w:rsidRPr="00E92F56">
        <w:rPr>
          <w:rFonts w:asciiTheme="minorHAnsi" w:hAnsiTheme="minorHAnsi" w:cstheme="minorHAnsi"/>
          <w:color w:val="AEAAAA" w:themeColor="background2" w:themeShade="BF"/>
          <w:sz w:val="26"/>
          <w:szCs w:val="26"/>
        </w:rPr>
        <w:t xml:space="preserve">el presente proceso administrativo, </w:t>
      </w:r>
      <w:r>
        <w:rPr>
          <w:rFonts w:asciiTheme="minorHAnsi" w:hAnsiTheme="minorHAnsi" w:cstheme="minorHAnsi"/>
          <w:color w:val="AEAAAA" w:themeColor="background2" w:themeShade="BF"/>
          <w:sz w:val="26"/>
          <w:szCs w:val="26"/>
        </w:rPr>
        <w:t xml:space="preserve">promovido por la ciudadana (.....)z, </w:t>
      </w:r>
      <w:r w:rsidRPr="00E92F56">
        <w:rPr>
          <w:rFonts w:asciiTheme="minorHAnsi" w:hAnsiTheme="minorHAnsi" w:cstheme="minorHAnsi"/>
          <w:color w:val="AEAAAA" w:themeColor="background2" w:themeShade="BF"/>
          <w:sz w:val="26"/>
          <w:szCs w:val="26"/>
        </w:rPr>
        <w:t xml:space="preserve">por las consideraciones lógicas y jurídicas expuestas en el Considerando Cuarto de la presente resolución. . . . . . . . . </w:t>
      </w:r>
    </w:p>
    <w:p w:rsidR="002E4868" w:rsidRPr="00E92F56" w:rsidRDefault="002E4868" w:rsidP="002E4868">
      <w:pPr>
        <w:pStyle w:val="Textoindependienteprimerasangra"/>
        <w:jc w:val="both"/>
        <w:rPr>
          <w:rFonts w:asciiTheme="minorHAnsi" w:hAnsiTheme="minorHAnsi" w:cstheme="minorHAnsi"/>
          <w:b/>
          <w:bCs/>
          <w:i/>
          <w:iCs/>
          <w:color w:val="AEAAAA" w:themeColor="background2" w:themeShade="BF"/>
          <w:sz w:val="20"/>
          <w:szCs w:val="20"/>
        </w:rPr>
      </w:pPr>
    </w:p>
    <w:p w:rsidR="002E4868" w:rsidRPr="00E92F56" w:rsidRDefault="002E4868" w:rsidP="002E4868">
      <w:pPr>
        <w:pStyle w:val="Textoindependienteprimerasangra"/>
        <w:jc w:val="both"/>
        <w:rPr>
          <w:rFonts w:asciiTheme="minorHAnsi" w:hAnsiTheme="minorHAnsi" w:cstheme="minorHAnsi"/>
          <w:b/>
          <w:bCs/>
          <w:i/>
          <w:iCs/>
          <w:color w:val="AEAAAA" w:themeColor="background2" w:themeShade="BF"/>
          <w:sz w:val="26"/>
          <w:szCs w:val="26"/>
        </w:rPr>
      </w:pPr>
      <w:proofErr w:type="gramStart"/>
      <w:r w:rsidRPr="00E92F56">
        <w:rPr>
          <w:rFonts w:asciiTheme="minorHAnsi" w:hAnsiTheme="minorHAnsi" w:cstheme="minorHAnsi"/>
          <w:b/>
          <w:bCs/>
          <w:i/>
          <w:iCs/>
          <w:color w:val="AEAAAA" w:themeColor="background2" w:themeShade="BF"/>
          <w:sz w:val="26"/>
          <w:szCs w:val="26"/>
        </w:rPr>
        <w:t>TERCERO.-</w:t>
      </w:r>
      <w:proofErr w:type="gramEnd"/>
      <w:r w:rsidRPr="00E92F56">
        <w:rPr>
          <w:rFonts w:asciiTheme="minorHAnsi" w:hAnsiTheme="minorHAnsi" w:cstheme="minorHAnsi"/>
          <w:b/>
          <w:bCs/>
          <w:i/>
          <w:iCs/>
          <w:color w:val="AEAAAA" w:themeColor="background2" w:themeShade="BF"/>
          <w:sz w:val="26"/>
          <w:szCs w:val="26"/>
        </w:rPr>
        <w:t xml:space="preserve"> </w:t>
      </w:r>
      <w:r w:rsidRPr="00E92F56">
        <w:rPr>
          <w:rFonts w:asciiTheme="minorHAnsi" w:hAnsiTheme="minorHAnsi" w:cstheme="minorHAnsi"/>
          <w:b/>
          <w:bCs/>
          <w:color w:val="AEAAAA" w:themeColor="background2" w:themeShade="BF"/>
          <w:sz w:val="26"/>
          <w:szCs w:val="26"/>
        </w:rPr>
        <w:t xml:space="preserve">No ha lugar </w:t>
      </w:r>
      <w:r w:rsidRPr="00E92F56">
        <w:rPr>
          <w:rFonts w:asciiTheme="minorHAnsi" w:hAnsiTheme="minorHAnsi" w:cstheme="minorHAnsi"/>
          <w:color w:val="AEAAAA" w:themeColor="background2" w:themeShade="BF"/>
          <w:sz w:val="26"/>
          <w:szCs w:val="26"/>
        </w:rPr>
        <w:t>al reconocimiento de los derechos solicitados ni a la condena para el restablecimiento de derecho alguno</w:t>
      </w:r>
      <w:r w:rsidRPr="00E92F56">
        <w:rPr>
          <w:rFonts w:asciiTheme="minorHAnsi" w:hAnsiTheme="minorHAnsi" w:cstheme="minorHAnsi"/>
          <w:bCs/>
          <w:color w:val="AEAAAA" w:themeColor="background2" w:themeShade="BF"/>
          <w:sz w:val="26"/>
          <w:szCs w:val="26"/>
        </w:rPr>
        <w:t xml:space="preserve">; atento a lo señalado en el considerando Sexto de este mismo fallo. . . . . . . . . . . . . . . . . . . . . . . . . . . . . . . . . . . </w:t>
      </w:r>
    </w:p>
    <w:p w:rsidR="002E4868" w:rsidRPr="00E92F56" w:rsidRDefault="002E4868" w:rsidP="002E4868">
      <w:pPr>
        <w:pStyle w:val="Textoindependienteprimerasangra"/>
        <w:jc w:val="both"/>
        <w:rPr>
          <w:rFonts w:asciiTheme="minorHAnsi" w:hAnsiTheme="minorHAnsi" w:cstheme="minorHAnsi"/>
          <w:b/>
          <w:bCs/>
          <w:i/>
          <w:iCs/>
          <w:color w:val="AEAAAA" w:themeColor="background2" w:themeShade="BF"/>
          <w:sz w:val="20"/>
          <w:szCs w:val="20"/>
        </w:rPr>
      </w:pPr>
    </w:p>
    <w:p w:rsidR="002E4868" w:rsidRPr="00E92F56" w:rsidRDefault="002E4868" w:rsidP="002E4868">
      <w:pPr>
        <w:pStyle w:val="Textoindependienteprimerasangra"/>
        <w:jc w:val="both"/>
        <w:rPr>
          <w:rFonts w:asciiTheme="minorHAnsi" w:hAnsiTheme="minorHAnsi" w:cstheme="minorHAnsi"/>
          <w:b/>
          <w:bCs/>
          <w:i/>
          <w:iCs/>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Notifíquese a la autoridad demandada por oficio y a la parte actora personalmente. . . . . . . . . . . . . . . . . . . . . . . . . . . . . . . . . . . . . . . . . . . . . . . . . . . . . . . . </w:t>
      </w:r>
      <w:r>
        <w:rPr>
          <w:rFonts w:asciiTheme="minorHAnsi" w:hAnsiTheme="minorHAnsi" w:cstheme="minorHAnsi"/>
          <w:color w:val="AEAAAA" w:themeColor="background2" w:themeShade="BF"/>
          <w:sz w:val="26"/>
          <w:szCs w:val="26"/>
        </w:rPr>
        <w:t>.</w:t>
      </w:r>
    </w:p>
    <w:p w:rsidR="002E4868" w:rsidRPr="00E92F56" w:rsidRDefault="002E4868" w:rsidP="002E4868">
      <w:pPr>
        <w:pStyle w:val="Textoindependienteprimerasangra"/>
        <w:jc w:val="both"/>
        <w:rPr>
          <w:rFonts w:asciiTheme="minorHAnsi" w:hAnsiTheme="minorHAnsi" w:cstheme="minorHAnsi"/>
          <w:color w:val="AEAAAA" w:themeColor="background2" w:themeShade="BF"/>
          <w:sz w:val="20"/>
          <w:szCs w:val="20"/>
        </w:rPr>
      </w:pPr>
    </w:p>
    <w:p w:rsidR="002E4868" w:rsidRPr="00E92F56" w:rsidRDefault="002E4868" w:rsidP="002E4868">
      <w:pPr>
        <w:pStyle w:val="Textoindependienteprimerasangra"/>
        <w:jc w:val="both"/>
        <w:rPr>
          <w:rFonts w:asciiTheme="minorHAnsi" w:hAnsiTheme="minorHAnsi" w:cstheme="minorHAnsi"/>
          <w:b/>
          <w:bCs/>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En su oportunidad, archívese este expediente, como asunto totalmente concluido y </w:t>
      </w:r>
      <w:proofErr w:type="spellStart"/>
      <w:r w:rsidRPr="00E92F56">
        <w:rPr>
          <w:rFonts w:asciiTheme="minorHAnsi" w:hAnsiTheme="minorHAnsi" w:cstheme="minorHAnsi"/>
          <w:color w:val="AEAAAA" w:themeColor="background2" w:themeShade="BF"/>
          <w:sz w:val="26"/>
          <w:szCs w:val="26"/>
        </w:rPr>
        <w:t>dése</w:t>
      </w:r>
      <w:proofErr w:type="spellEnd"/>
      <w:r w:rsidRPr="00E92F56">
        <w:rPr>
          <w:rFonts w:asciiTheme="minorHAnsi" w:hAnsiTheme="minorHAnsi" w:cstheme="minorHAnsi"/>
          <w:color w:val="AEAAAA" w:themeColor="background2" w:themeShade="BF"/>
          <w:sz w:val="26"/>
          <w:szCs w:val="26"/>
        </w:rPr>
        <w:t xml:space="preserve"> de baja en el Libro de Registros que se lleva para tal efecto</w:t>
      </w:r>
      <w:proofErr w:type="gramStart"/>
      <w:r w:rsidRPr="00E92F56">
        <w:rPr>
          <w:rFonts w:asciiTheme="minorHAnsi" w:hAnsiTheme="minorHAnsi" w:cstheme="minorHAnsi"/>
          <w:color w:val="AEAAAA" w:themeColor="background2" w:themeShade="BF"/>
          <w:sz w:val="26"/>
          <w:szCs w:val="26"/>
        </w:rPr>
        <w:t>. . . .</w:t>
      </w:r>
      <w:proofErr w:type="gramEnd"/>
      <w:r w:rsidRPr="00E92F56">
        <w:rPr>
          <w:rFonts w:asciiTheme="minorHAnsi" w:hAnsiTheme="minorHAnsi" w:cstheme="minorHAnsi"/>
          <w:color w:val="AEAAAA" w:themeColor="background2" w:themeShade="BF"/>
          <w:sz w:val="26"/>
          <w:szCs w:val="26"/>
        </w:rPr>
        <w:t xml:space="preserve"> </w:t>
      </w:r>
    </w:p>
    <w:p w:rsidR="002E4868" w:rsidRPr="00E92F56" w:rsidRDefault="002E4868" w:rsidP="002E4868">
      <w:pPr>
        <w:pStyle w:val="Textoindependienteprimerasangra"/>
        <w:jc w:val="both"/>
        <w:rPr>
          <w:rFonts w:asciiTheme="minorHAnsi" w:hAnsiTheme="minorHAnsi" w:cstheme="minorHAnsi"/>
          <w:color w:val="AEAAAA" w:themeColor="background2" w:themeShade="BF"/>
          <w:sz w:val="20"/>
          <w:szCs w:val="20"/>
        </w:rPr>
      </w:pPr>
    </w:p>
    <w:p w:rsidR="002E4868" w:rsidRPr="00E92F56" w:rsidRDefault="002E4868" w:rsidP="002E4868">
      <w:pPr>
        <w:pStyle w:val="Textoindependienteprimerasangra"/>
        <w:jc w:val="both"/>
        <w:rPr>
          <w:color w:val="AEAAAA" w:themeColor="background2" w:themeShade="BF"/>
        </w:rPr>
      </w:pPr>
      <w:r w:rsidRPr="00E92F56">
        <w:rPr>
          <w:rFonts w:asciiTheme="minorHAnsi" w:hAnsiTheme="minorHAnsi" w:cstheme="minorHAnsi"/>
          <w:color w:val="AEAAAA" w:themeColor="background2" w:themeShade="BF"/>
          <w:sz w:val="26"/>
          <w:szCs w:val="26"/>
        </w:rPr>
        <w:t xml:space="preserve">Así lo resolvió y firma el Licenciado </w:t>
      </w:r>
      <w:r w:rsidRPr="00E92F56">
        <w:rPr>
          <w:rFonts w:asciiTheme="minorHAnsi" w:hAnsiTheme="minorHAnsi" w:cstheme="minorHAnsi"/>
          <w:b/>
          <w:bCs/>
          <w:color w:val="AEAAAA" w:themeColor="background2" w:themeShade="BF"/>
          <w:sz w:val="26"/>
          <w:szCs w:val="26"/>
        </w:rPr>
        <w:t>Ernesto Alejandro Mora Álvarez</w:t>
      </w:r>
      <w:r w:rsidRPr="00E92F56">
        <w:rPr>
          <w:rFonts w:asciiTheme="minorHAnsi" w:hAnsiTheme="minorHAnsi" w:cstheme="minorHAnsi"/>
          <w:color w:val="AEAAAA" w:themeColor="background2" w:themeShade="BF"/>
          <w:sz w:val="26"/>
          <w:szCs w:val="26"/>
        </w:rPr>
        <w:t xml:space="preserve">, Juez Segundo Administrativo Municipal de León, Guanajuato, quien actúa asistido en forma legal con Secretaria de Estudio y Cuenta, Licenciada </w:t>
      </w:r>
      <w:r w:rsidRPr="00E92F56">
        <w:rPr>
          <w:rFonts w:asciiTheme="minorHAnsi" w:hAnsiTheme="minorHAnsi" w:cstheme="minorHAnsi"/>
          <w:b/>
          <w:bCs/>
          <w:color w:val="AEAAAA" w:themeColor="background2" w:themeShade="BF"/>
          <w:sz w:val="26"/>
          <w:szCs w:val="26"/>
        </w:rPr>
        <w:t>María del Rocío Villanueva Sánchez</w:t>
      </w:r>
      <w:r w:rsidRPr="00E92F56">
        <w:rPr>
          <w:rFonts w:asciiTheme="minorHAnsi" w:hAnsiTheme="minorHAnsi" w:cstheme="minorHAnsi"/>
          <w:color w:val="AEAAAA" w:themeColor="background2" w:themeShade="BF"/>
          <w:sz w:val="26"/>
          <w:szCs w:val="26"/>
        </w:rPr>
        <w:t xml:space="preserve">, quien da fe. . . . . . . . . . . . . . . . . . . . . . . . . . . . . . . . . . . . . . . . . . </w:t>
      </w:r>
    </w:p>
    <w:p w:rsidR="00AC518B" w:rsidRDefault="002E4868"/>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68"/>
    <w:rsid w:val="002E4868"/>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E220B-A610-49B5-8F3E-AF92ADDB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86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semiHidden/>
    <w:unhideWhenUsed/>
    <w:rsid w:val="002E486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E4868"/>
    <w:rPr>
      <w:rFonts w:ascii="Times New Roman" w:eastAsia="Calibri" w:hAnsi="Times New Roman" w:cs="Times New Roman"/>
      <w:sz w:val="16"/>
      <w:szCs w:val="16"/>
      <w:lang w:eastAsia="es-ES"/>
    </w:rPr>
  </w:style>
  <w:style w:type="paragraph" w:styleId="NormalWeb">
    <w:name w:val="Normal (Web)"/>
    <w:basedOn w:val="Normal"/>
    <w:semiHidden/>
    <w:rsid w:val="002E4868"/>
    <w:pPr>
      <w:spacing w:before="100" w:beforeAutospacing="1" w:after="100" w:afterAutospacing="1"/>
    </w:pPr>
    <w:rPr>
      <w:rFonts w:eastAsia="Times New Roman"/>
      <w:lang w:val="es-MX"/>
    </w:rPr>
  </w:style>
  <w:style w:type="paragraph" w:styleId="Textoindependiente">
    <w:name w:val="Body Text"/>
    <w:basedOn w:val="Normal"/>
    <w:link w:val="TextoindependienteCar"/>
    <w:uiPriority w:val="99"/>
    <w:semiHidden/>
    <w:unhideWhenUsed/>
    <w:rsid w:val="002E4868"/>
    <w:pPr>
      <w:spacing w:after="120"/>
    </w:pPr>
  </w:style>
  <w:style w:type="character" w:customStyle="1" w:styleId="TextoindependienteCar">
    <w:name w:val="Texto independiente Car"/>
    <w:basedOn w:val="Fuentedeprrafopredeter"/>
    <w:link w:val="Textoindependiente"/>
    <w:uiPriority w:val="99"/>
    <w:semiHidden/>
    <w:rsid w:val="002E4868"/>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2E4868"/>
    <w:pPr>
      <w:spacing w:after="0"/>
      <w:ind w:firstLine="360"/>
    </w:pPr>
    <w:rPr>
      <w:rFonts w:eastAsia="Times New Roman"/>
    </w:rPr>
  </w:style>
  <w:style w:type="character" w:customStyle="1" w:styleId="TextoindependienteprimerasangraCar">
    <w:name w:val="Texto independiente primera sangría Car"/>
    <w:basedOn w:val="TextoindependienteCar"/>
    <w:link w:val="Textoindependienteprimerasangra"/>
    <w:uiPriority w:val="99"/>
    <w:rsid w:val="002E4868"/>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2E4868"/>
    <w:pPr>
      <w:spacing w:after="120" w:line="480" w:lineRule="auto"/>
    </w:pPr>
  </w:style>
  <w:style w:type="character" w:customStyle="1" w:styleId="Textoindependiente2Car">
    <w:name w:val="Texto independiente 2 Car"/>
    <w:basedOn w:val="Fuentedeprrafopredeter"/>
    <w:link w:val="Textoindependiente2"/>
    <w:uiPriority w:val="99"/>
    <w:semiHidden/>
    <w:rsid w:val="002E4868"/>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3517</Words>
  <Characters>19347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2018-09-28T17:50:00Z</dcterms:created>
  <dcterms:modified xsi:type="dcterms:W3CDTF">2018-09-28T17:51:00Z</dcterms:modified>
</cp:coreProperties>
</file>